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5dd1" w14:textId="0955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Первомайское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Первомайское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24 825,0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3 657,0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21 147,0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27 382,8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2 557,8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Первомайское предусмотрен объем субвенций, передаваемых из районного бюджета на 2024 год в сумме 18 635,0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