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f363" w14:textId="d5af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133 "О районном бюджете Джангельдинского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18 августа 2023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2023-2025 годы" от 29 декабря 2022 года 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- 5 817 465,2 тыс.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- 681 180,0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- 29 047,0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- 10 000,0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5 097 238,2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5 756 572,0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- 12 789,0 тыс.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- 20 700,0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- 7 911,0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149 720,4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149 720,4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- 101 616,2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101 616,2 тыс.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Председетель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районного (города областного значения) маслихата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коммунальной собственностью, постприватизационная деятельность и урегулирование связанных с этим споров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помощь, сурдотехнические средства, тифлотехнические средства, санаторно-курортное лечение, обеспечение обязательными гигиеническими средствами, специальные средства передвижения, услуги и обеспечение нуждающихся лиц с инвалидностью в соответствии с индивидуальной программой реабилитации, индивидуального помощника и специалиста по ручному языку для лиц с инвалидностью по слуху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сферах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начислению,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национальных и массовых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членов сборных команд района (города областного значения) по различным видам спорта и их участие в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доверия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сельского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на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района (города областного значения).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внутренние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