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bbda" w14:textId="4f8b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Джангельдинского районного маслихата</w:t>
      </w:r>
    </w:p>
    <w:p>
      <w:pPr>
        <w:spacing w:after="0"/>
        <w:ind w:left="0"/>
        <w:jc w:val="both"/>
      </w:pPr>
      <w:r>
        <w:rPr>
          <w:rFonts w:ascii="Times New Roman"/>
          <w:b w:val="false"/>
          <w:i w:val="false"/>
          <w:color w:val="000000"/>
          <w:sz w:val="28"/>
        </w:rPr>
        <w:t>Решение маслихата Джангельдинского района Костанайской области от 16 января 2023 года № 142</w:t>
      </w:r>
    </w:p>
    <w:p>
      <w:pPr>
        <w:spacing w:after="0"/>
        <w:ind w:left="0"/>
        <w:jc w:val="both"/>
      </w:pPr>
      <w:bookmarkStart w:name="z4" w:id="0"/>
      <w:r>
        <w:rPr>
          <w:rFonts w:ascii="Times New Roman"/>
          <w:b w:val="false"/>
          <w:i w:val="false"/>
          <w:color w:val="000000"/>
          <w:sz w:val="28"/>
        </w:rPr>
        <w:t xml:space="preserve">
      В соответствии с подпунктом 5) пункта 3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Республики Казахстан", Джангельдинский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Джангельдинского районного маслихата.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Джангельдинского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января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w:t>
            </w:r>
          </w:p>
        </w:tc>
      </w:tr>
    </w:tbl>
    <w:bookmarkStart w:name="z12" w:id="3"/>
    <w:p>
      <w:pPr>
        <w:spacing w:after="0"/>
        <w:ind w:left="0"/>
        <w:jc w:val="left"/>
      </w:pPr>
      <w:r>
        <w:rPr>
          <w:rFonts w:ascii="Times New Roman"/>
          <w:b/>
          <w:i w:val="false"/>
          <w:color w:val="000000"/>
        </w:rPr>
        <w:t xml:space="preserve"> Регламент Джангельдинского районного маслихата</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Регламент Джангельдинского районного маслихата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15" w:id="6"/>
    <w:p>
      <w:pPr>
        <w:spacing w:after="0"/>
        <w:ind w:left="0"/>
        <w:jc w:val="both"/>
      </w:pPr>
      <w:r>
        <w:rPr>
          <w:rFonts w:ascii="Times New Roman"/>
          <w:b w:val="false"/>
          <w:i w:val="false"/>
          <w:color w:val="000000"/>
          <w:sz w:val="28"/>
        </w:rPr>
        <w:t>
      2. Джангельдинский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16"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17" w:id="8"/>
    <w:p>
      <w:pPr>
        <w:spacing w:after="0"/>
        <w:ind w:left="0"/>
        <w:jc w:val="left"/>
      </w:pPr>
      <w:r>
        <w:rPr>
          <w:rFonts w:ascii="Times New Roman"/>
          <w:b/>
          <w:i w:val="false"/>
          <w:color w:val="000000"/>
        </w:rPr>
        <w:t xml:space="preserve"> Глава 2. Порядок проведения сессии районного маслихата</w:t>
      </w:r>
    </w:p>
    <w:bookmarkEnd w:id="8"/>
    <w:bookmarkStart w:name="z18"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19"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0"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1"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2"/>
    <w:bookmarkStart w:name="z22"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3" w:id="14"/>
    <w:p>
      <w:pPr>
        <w:spacing w:after="0"/>
        <w:ind w:left="0"/>
        <w:jc w:val="both"/>
      </w:pPr>
      <w:r>
        <w:rPr>
          <w:rFonts w:ascii="Times New Roman"/>
          <w:b w:val="false"/>
          <w:i w:val="false"/>
          <w:color w:val="000000"/>
          <w:sz w:val="28"/>
        </w:rPr>
        <w:t>
      При объявлении чрезвычайного положения или ликвидации чрезвычайных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4"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Джангельдинской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5" w:id="16"/>
    <w:p>
      <w:pPr>
        <w:spacing w:after="0"/>
        <w:ind w:left="0"/>
        <w:jc w:val="both"/>
      </w:pPr>
      <w:r>
        <w:rPr>
          <w:rFonts w:ascii="Times New Roman"/>
          <w:b w:val="false"/>
          <w:i w:val="false"/>
          <w:color w:val="000000"/>
          <w:sz w:val="28"/>
        </w:rPr>
        <w:t>
      6. Председатель Джангельдинской районной избирательной комиссии открывает первую сессию маслихата и ведет ее до избрания председателя маслихата. Председатель Джангельдинской районной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26"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27" w:id="18"/>
    <w:p>
      <w:pPr>
        <w:spacing w:after="0"/>
        <w:ind w:left="0"/>
        <w:jc w:val="both"/>
      </w:pPr>
      <w:r>
        <w:rPr>
          <w:rFonts w:ascii="Times New Roman"/>
          <w:b w:val="false"/>
          <w:i w:val="false"/>
          <w:color w:val="000000"/>
          <w:sz w:val="28"/>
        </w:rPr>
        <w:t>
      Голосование осуществляется:</w:t>
      </w:r>
    </w:p>
    <w:bookmarkEnd w:id="18"/>
    <w:bookmarkStart w:name="z28"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29" w:id="20"/>
    <w:p>
      <w:pPr>
        <w:spacing w:after="0"/>
        <w:ind w:left="0"/>
        <w:jc w:val="both"/>
      </w:pPr>
      <w:r>
        <w:rPr>
          <w:rFonts w:ascii="Times New Roman"/>
          <w:b w:val="false"/>
          <w:i w:val="false"/>
          <w:color w:val="000000"/>
          <w:sz w:val="28"/>
        </w:rPr>
        <w:t>
      2) поднятием руки;</w:t>
      </w:r>
    </w:p>
    <w:bookmarkEnd w:id="20"/>
    <w:bookmarkStart w:name="z30" w:id="21"/>
    <w:p>
      <w:pPr>
        <w:spacing w:after="0"/>
        <w:ind w:left="0"/>
        <w:jc w:val="both"/>
      </w:pPr>
      <w:r>
        <w:rPr>
          <w:rFonts w:ascii="Times New Roman"/>
          <w:b w:val="false"/>
          <w:i w:val="false"/>
          <w:color w:val="000000"/>
          <w:sz w:val="28"/>
        </w:rPr>
        <w:t>
      3) с использованием бюллетеней.</w:t>
      </w:r>
    </w:p>
    <w:bookmarkEnd w:id="21"/>
    <w:bookmarkStart w:name="z31"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принимает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2"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3" w:id="24"/>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замещающим,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4"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35" w:id="26"/>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6"/>
    <w:bookmarkStart w:name="z36"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37" w:id="28"/>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района.</w:t>
      </w:r>
    </w:p>
    <w:bookmarkEnd w:id="28"/>
    <w:bookmarkStart w:name="z38"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39"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Джангельдинского районного маслихата.</w:t>
      </w:r>
    </w:p>
    <w:bookmarkEnd w:id="30"/>
    <w:bookmarkStart w:name="z40" w:id="31"/>
    <w:p>
      <w:pPr>
        <w:spacing w:after="0"/>
        <w:ind w:left="0"/>
        <w:jc w:val="both"/>
      </w:pPr>
      <w:r>
        <w:rPr>
          <w:rFonts w:ascii="Times New Roman"/>
          <w:b w:val="false"/>
          <w:i w:val="false"/>
          <w:color w:val="000000"/>
          <w:sz w:val="28"/>
        </w:rPr>
        <w:t>
      Информация должна быть размещена на интернет-ресурсе Джангельдинского районного маслихата не позднее чем за десять дней до сессии, а в случае созыва внеочередной сессии - не позднее чем за три дня.</w:t>
      </w:r>
    </w:p>
    <w:bookmarkEnd w:id="31"/>
    <w:bookmarkStart w:name="z41" w:id="32"/>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 электронном виде.</w:t>
      </w:r>
    </w:p>
    <w:bookmarkEnd w:id="32"/>
    <w:bookmarkStart w:name="z42" w:id="33"/>
    <w:p>
      <w:pPr>
        <w:spacing w:after="0"/>
        <w:ind w:left="0"/>
        <w:jc w:val="both"/>
      </w:pPr>
      <w:r>
        <w:rPr>
          <w:rFonts w:ascii="Times New Roman"/>
          <w:b w:val="false"/>
          <w:i w:val="false"/>
          <w:color w:val="000000"/>
          <w:sz w:val="28"/>
        </w:rPr>
        <w:t xml:space="preserve">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Джангельдинского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3" w:id="34"/>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4"/>
    <w:bookmarkStart w:name="z44" w:id="3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5"/>
    <w:bookmarkStart w:name="z45"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w:t>
      </w:r>
    </w:p>
    <w:bookmarkEnd w:id="36"/>
    <w:bookmarkStart w:name="z46" w:id="37"/>
    <w:p>
      <w:pPr>
        <w:spacing w:after="0"/>
        <w:ind w:left="0"/>
        <w:jc w:val="both"/>
      </w:pPr>
      <w:r>
        <w:rPr>
          <w:rFonts w:ascii="Times New Roman"/>
          <w:b w:val="false"/>
          <w:i w:val="false"/>
          <w:color w:val="000000"/>
          <w:sz w:val="28"/>
        </w:rPr>
        <w:t>
      Маслихат принимает решение об утверждении повестки дня сессии.</w:t>
      </w:r>
    </w:p>
    <w:bookmarkEnd w:id="37"/>
    <w:bookmarkStart w:name="z47"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8" w:id="39"/>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района.</w:t>
      </w:r>
    </w:p>
    <w:bookmarkEnd w:id="39"/>
    <w:bookmarkStart w:name="z49" w:id="40"/>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сел, поселков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0"/>
    <w:bookmarkStart w:name="z50"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1"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2"/>
    <w:bookmarkStart w:name="z52"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3" w:id="44"/>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4"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5"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6"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7"/>
    <w:bookmarkStart w:name="z57"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58"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9"/>
    <w:bookmarkStart w:name="z59" w:id="50"/>
    <w:p>
      <w:pPr>
        <w:spacing w:after="0"/>
        <w:ind w:left="0"/>
        <w:jc w:val="left"/>
      </w:pPr>
      <w:r>
        <w:rPr>
          <w:rFonts w:ascii="Times New Roman"/>
          <w:b/>
          <w:i w:val="false"/>
          <w:color w:val="000000"/>
        </w:rPr>
        <w:t xml:space="preserve"> Глава 3. Порядок принятия актов маслихата</w:t>
      </w:r>
    </w:p>
    <w:bookmarkEnd w:id="50"/>
    <w:bookmarkStart w:name="z60" w:id="51"/>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1"/>
    <w:bookmarkStart w:name="z61"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2"/>
    <w:bookmarkStart w:name="z62" w:id="5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3"/>
    <w:bookmarkStart w:name="z63" w:id="54"/>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4"/>
    <w:bookmarkStart w:name="z64"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65"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End w:id="56"/>
    <w:bookmarkStart w:name="z66"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67"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8"/>
    <w:bookmarkStart w:name="z68"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69"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70"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71"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2"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73"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74"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5"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76"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77"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78"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79"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80"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81"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82"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83"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за три недели до очередной сессии.</w:t>
      </w:r>
    </w:p>
    <w:bookmarkEnd w:id="74"/>
    <w:bookmarkStart w:name="z84"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85" w:id="76"/>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 поселков, сельских округов.</w:t>
      </w:r>
    </w:p>
    <w:bookmarkEnd w:id="76"/>
    <w:bookmarkStart w:name="z86" w:id="77"/>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87"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8"/>
    <w:bookmarkStart w:name="z88"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9"/>
    <w:bookmarkStart w:name="z89" w:id="80"/>
    <w:p>
      <w:pPr>
        <w:spacing w:after="0"/>
        <w:ind w:left="0"/>
        <w:jc w:val="both"/>
      </w:pPr>
      <w:r>
        <w:rPr>
          <w:rFonts w:ascii="Times New Roman"/>
          <w:b w:val="false"/>
          <w:i w:val="false"/>
          <w:color w:val="000000"/>
          <w:sz w:val="28"/>
        </w:rPr>
        <w:t>
      Районный бюджет утверждается маслихатом не позднее двухнедельного срока после подписания решения областного маслихата об утверждении областного бюджета. Бюджеты сел, поселка,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0"/>
    <w:bookmarkStart w:name="z90" w:id="81"/>
    <w:p>
      <w:pPr>
        <w:spacing w:after="0"/>
        <w:ind w:left="0"/>
        <w:jc w:val="both"/>
      </w:pPr>
      <w:r>
        <w:rPr>
          <w:rFonts w:ascii="Times New Roman"/>
          <w:b w:val="false"/>
          <w:i w:val="false"/>
          <w:color w:val="000000"/>
          <w:sz w:val="28"/>
        </w:rPr>
        <w:t>
      Допускается утверждение бюджетов сел, поселка, сельских округов отдельным решением маслихата района.</w:t>
      </w:r>
    </w:p>
    <w:bookmarkEnd w:id="81"/>
    <w:bookmarkStart w:name="z91" w:id="82"/>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2"/>
    <w:bookmarkStart w:name="z92" w:id="83"/>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3"/>
    <w:bookmarkStart w:name="z93" w:id="84"/>
    <w:p>
      <w:pPr>
        <w:spacing w:after="0"/>
        <w:ind w:left="0"/>
        <w:jc w:val="left"/>
      </w:pPr>
      <w:r>
        <w:rPr>
          <w:rFonts w:ascii="Times New Roman"/>
          <w:b/>
          <w:i w:val="false"/>
          <w:color w:val="000000"/>
        </w:rPr>
        <w:t xml:space="preserve"> Глава 4. Порядок заслушивания отчетов</w:t>
      </w:r>
    </w:p>
    <w:bookmarkEnd w:id="84"/>
    <w:bookmarkStart w:name="z94" w:id="85"/>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5"/>
    <w:bookmarkStart w:name="z95" w:id="86"/>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6"/>
    <w:bookmarkStart w:name="z96" w:id="87"/>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7"/>
    <w:bookmarkStart w:name="z97" w:id="88"/>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регионов, процессе формирования проектов местных бюджетов в части определения приоритетов социально-экономического развития региона.</w:t>
      </w:r>
    </w:p>
    <w:bookmarkEnd w:id="88"/>
    <w:bookmarkStart w:name="z98" w:id="89"/>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9"/>
    <w:bookmarkStart w:name="z99" w:id="9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задачи и проект решения по нему вносятся на рассмотрение маслихата за три недели до соответствующей сессии.</w:t>
      </w:r>
    </w:p>
    <w:bookmarkEnd w:id="90"/>
    <w:bookmarkStart w:name="z100" w:id="91"/>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1"/>
    <w:bookmarkStart w:name="z101" w:id="92"/>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2"/>
    <w:bookmarkStart w:name="z102" w:id="93"/>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3"/>
    <w:bookmarkStart w:name="z103" w:id="94"/>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4"/>
    <w:bookmarkStart w:name="z104" w:id="95"/>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5"/>
    <w:bookmarkStart w:name="z105" w:id="96"/>
    <w:p>
      <w:pPr>
        <w:spacing w:after="0"/>
        <w:ind w:left="0"/>
        <w:jc w:val="both"/>
      </w:pPr>
      <w:r>
        <w:rPr>
          <w:rFonts w:ascii="Times New Roman"/>
          <w:b w:val="false"/>
          <w:i w:val="false"/>
          <w:color w:val="000000"/>
          <w:sz w:val="28"/>
        </w:rPr>
        <w:t>
      35. Основанием для рассмотрения маслихатом вопроса о выражении недоверия акиму является:</w:t>
      </w:r>
    </w:p>
    <w:bookmarkEnd w:id="96"/>
    <w:bookmarkStart w:name="z106" w:id="97"/>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7"/>
    <w:bookmarkStart w:name="z107" w:id="98"/>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села, поселка, сельского округа.</w:t>
      </w:r>
    </w:p>
    <w:bookmarkEnd w:id="98"/>
    <w:bookmarkStart w:name="z108" w:id="99"/>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9"/>
    <w:bookmarkStart w:name="z109" w:id="100"/>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0"/>
    <w:bookmarkStart w:name="z110" w:id="101"/>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1"/>
    <w:bookmarkStart w:name="z111" w:id="102"/>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2"/>
    <w:bookmarkStart w:name="z112" w:id="103"/>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3"/>
    <w:bookmarkStart w:name="z113" w:id="104"/>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4"/>
    <w:bookmarkStart w:name="z114" w:id="105"/>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5"/>
    <w:bookmarkStart w:name="z115" w:id="106"/>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района по повестке дня.</w:t>
      </w:r>
    </w:p>
    <w:bookmarkEnd w:id="106"/>
    <w:bookmarkStart w:name="z116" w:id="107"/>
    <w:p>
      <w:pPr>
        <w:spacing w:after="0"/>
        <w:ind w:left="0"/>
        <w:jc w:val="both"/>
      </w:pPr>
      <w:r>
        <w:rPr>
          <w:rFonts w:ascii="Times New Roman"/>
          <w:b w:val="false"/>
          <w:i w:val="false"/>
          <w:color w:val="000000"/>
          <w:sz w:val="28"/>
        </w:rPr>
        <w:t>
      После акима района слово предоставляется председателю маслихата либо лицу, его замещающему, либо председателю постоянных комиссий.</w:t>
      </w:r>
    </w:p>
    <w:bookmarkEnd w:id="107"/>
    <w:bookmarkStart w:name="z117" w:id="108"/>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которое заносится в протокол.</w:t>
      </w:r>
    </w:p>
    <w:bookmarkEnd w:id="108"/>
    <w:bookmarkStart w:name="z118" w:id="109"/>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подписывается председателем маслихата либо лицом, его замещающим, либо председателем постоянной комиссии.</w:t>
      </w:r>
    </w:p>
    <w:bookmarkEnd w:id="109"/>
    <w:bookmarkStart w:name="z119" w:id="110"/>
    <w:p>
      <w:pPr>
        <w:spacing w:after="0"/>
        <w:ind w:left="0"/>
        <w:jc w:val="left"/>
      </w:pPr>
      <w:r>
        <w:rPr>
          <w:rFonts w:ascii="Times New Roman"/>
          <w:b/>
          <w:i w:val="false"/>
          <w:color w:val="000000"/>
        </w:rPr>
        <w:t xml:space="preserve"> Глава 5. Порядок рассмотрения запросов депутатов</w:t>
      </w:r>
    </w:p>
    <w:bookmarkEnd w:id="110"/>
    <w:bookmarkStart w:name="z120" w:id="111"/>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Джангельдинской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1"/>
    <w:bookmarkStart w:name="z121" w:id="112"/>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2"/>
    <w:bookmarkStart w:name="z122" w:id="113"/>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3"/>
    <w:bookmarkStart w:name="z123" w:id="114"/>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4"/>
    <w:bookmarkStart w:name="z124" w:id="115"/>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5"/>
    <w:bookmarkStart w:name="z125" w:id="116"/>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6"/>
    <w:bookmarkStart w:name="z126" w:id="117"/>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7"/>
    <w:bookmarkStart w:name="z127" w:id="118"/>
    <w:p>
      <w:pPr>
        <w:spacing w:after="0"/>
        <w:ind w:left="0"/>
        <w:jc w:val="left"/>
      </w:pPr>
      <w:r>
        <w:rPr>
          <w:rFonts w:ascii="Times New Roman"/>
          <w:b/>
          <w:i w:val="false"/>
          <w:color w:val="000000"/>
        </w:rPr>
        <w:t xml:space="preserve"> Параграф 1. Председатель маслихата</w:t>
      </w:r>
    </w:p>
    <w:bookmarkEnd w:id="118"/>
    <w:bookmarkStart w:name="z128" w:id="119"/>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9"/>
    <w:bookmarkStart w:name="z129" w:id="120"/>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0"/>
    <w:bookmarkStart w:name="z130" w:id="121"/>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1"/>
    <w:bookmarkStart w:name="z131" w:id="12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2"/>
    <w:bookmarkStart w:name="z132" w:id="123"/>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3"/>
    <w:bookmarkStart w:name="z133" w:id="124"/>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4"/>
    <w:bookmarkStart w:name="z134" w:id="125"/>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комиссий маслихата или депутатом маслихата, который определяется на сессии маслихата на весь срок очередного созыва.</w:t>
      </w:r>
    </w:p>
    <w:bookmarkEnd w:id="125"/>
    <w:bookmarkStart w:name="z135" w:id="126"/>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6"/>
    <w:bookmarkStart w:name="z136" w:id="127"/>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7"/>
    <w:bookmarkStart w:name="z137" w:id="128"/>
    <w:p>
      <w:pPr>
        <w:spacing w:after="0"/>
        <w:ind w:left="0"/>
        <w:jc w:val="left"/>
      </w:pPr>
      <w:r>
        <w:rPr>
          <w:rFonts w:ascii="Times New Roman"/>
          <w:b/>
          <w:i w:val="false"/>
          <w:color w:val="000000"/>
        </w:rPr>
        <w:t xml:space="preserve"> Параграф 2. Постоянные и временные комиссии маслихата</w:t>
      </w:r>
    </w:p>
    <w:bookmarkEnd w:id="128"/>
    <w:bookmarkStart w:name="z138" w:id="129"/>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9"/>
    <w:bookmarkStart w:name="z139" w:id="13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0"/>
    <w:bookmarkStart w:name="z140" w:id="13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1"/>
    <w:bookmarkStart w:name="z141" w:id="132"/>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2"/>
    <w:bookmarkStart w:name="z142" w:id="133"/>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33"/>
    <w:bookmarkStart w:name="z143" w:id="134"/>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4"/>
    <w:bookmarkStart w:name="z144" w:id="135"/>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5"/>
    <w:bookmarkStart w:name="z145" w:id="13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6"/>
    <w:bookmarkStart w:name="z146" w:id="137"/>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7"/>
    <w:bookmarkStart w:name="z147" w:id="138"/>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8"/>
    <w:bookmarkStart w:name="z148" w:id="139"/>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9"/>
    <w:bookmarkStart w:name="z149" w:id="140"/>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0"/>
    <w:bookmarkStart w:name="z150" w:id="141"/>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1"/>
    <w:bookmarkStart w:name="z151" w:id="142"/>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2"/>
    <w:bookmarkStart w:name="z152" w:id="143"/>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3"/>
    <w:bookmarkStart w:name="z153" w:id="14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отсутствии более половины от общего числа их членов.</w:t>
      </w:r>
    </w:p>
    <w:bookmarkEnd w:id="144"/>
    <w:bookmarkStart w:name="z154" w:id="145"/>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5"/>
    <w:bookmarkStart w:name="z155" w:id="146"/>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6"/>
    <w:bookmarkStart w:name="z156" w:id="147"/>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7"/>
    <w:bookmarkStart w:name="z157" w:id="148"/>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8"/>
    <w:bookmarkStart w:name="z158" w:id="149"/>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9"/>
    <w:bookmarkStart w:name="z159" w:id="15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0"/>
    <w:bookmarkStart w:name="z160" w:id="15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1"/>
    <w:bookmarkStart w:name="z161" w:id="152"/>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постоянной комиссии маслихата.</w:t>
      </w:r>
    </w:p>
    <w:bookmarkEnd w:id="152"/>
    <w:bookmarkStart w:name="z162" w:id="153"/>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53"/>
    <w:bookmarkStart w:name="z163" w:id="154"/>
    <w:p>
      <w:pPr>
        <w:spacing w:after="0"/>
        <w:ind w:left="0"/>
        <w:jc w:val="left"/>
      </w:pPr>
      <w:r>
        <w:rPr>
          <w:rFonts w:ascii="Times New Roman"/>
          <w:b/>
          <w:i w:val="false"/>
          <w:color w:val="000000"/>
        </w:rPr>
        <w:t xml:space="preserve"> Параграф 4. Счетная комиссия маслихата</w:t>
      </w:r>
    </w:p>
    <w:bookmarkEnd w:id="154"/>
    <w:bookmarkStart w:name="z164" w:id="155"/>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5"/>
    <w:bookmarkStart w:name="z165" w:id="156"/>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6"/>
    <w:bookmarkStart w:name="z166" w:id="157"/>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7"/>
    <w:bookmarkStart w:name="z167" w:id="158"/>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итогов.</w:t>
      </w:r>
    </w:p>
    <w:bookmarkEnd w:id="158"/>
    <w:bookmarkStart w:name="z168" w:id="159"/>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9"/>
    <w:bookmarkStart w:name="z169" w:id="160"/>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0"/>
    <w:bookmarkStart w:name="z170" w:id="161"/>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1"/>
    <w:bookmarkStart w:name="z171" w:id="16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2"/>
    <w:bookmarkStart w:name="z172" w:id="163"/>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3"/>
    <w:bookmarkStart w:name="z173" w:id="164"/>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4"/>
    <w:bookmarkStart w:name="z174"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175"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76"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77"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78"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179"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80"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181" w:id="172"/>
    <w:p>
      <w:pPr>
        <w:spacing w:after="0"/>
        <w:ind w:left="0"/>
        <w:jc w:val="left"/>
      </w:pPr>
      <w:r>
        <w:rPr>
          <w:rFonts w:ascii="Times New Roman"/>
          <w:b/>
          <w:i w:val="false"/>
          <w:color w:val="000000"/>
        </w:rPr>
        <w:t xml:space="preserve"> Параграф 5. Депутатские объединения в маслихатах</w:t>
      </w:r>
    </w:p>
    <w:bookmarkEnd w:id="172"/>
    <w:bookmarkStart w:name="z182" w:id="173"/>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3"/>
    <w:bookmarkStart w:name="z183" w:id="174"/>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184" w:id="175"/>
    <w:p>
      <w:pPr>
        <w:spacing w:after="0"/>
        <w:ind w:left="0"/>
        <w:jc w:val="both"/>
      </w:pPr>
      <w:r>
        <w:rPr>
          <w:rFonts w:ascii="Times New Roman"/>
          <w:b w:val="false"/>
          <w:i w:val="false"/>
          <w:color w:val="000000"/>
          <w:sz w:val="28"/>
        </w:rPr>
        <w:t>
      62. Члены депутатских объединений могут:</w:t>
      </w:r>
    </w:p>
    <w:bookmarkEnd w:id="175"/>
    <w:bookmarkStart w:name="z185"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186"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187"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188"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189" w:id="180"/>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190" w:id="181"/>
    <w:p>
      <w:pPr>
        <w:spacing w:after="0"/>
        <w:ind w:left="0"/>
        <w:jc w:val="left"/>
      </w:pPr>
      <w:r>
        <w:rPr>
          <w:rFonts w:ascii="Times New Roman"/>
          <w:b/>
          <w:i w:val="false"/>
          <w:color w:val="000000"/>
        </w:rPr>
        <w:t xml:space="preserve"> Глава 7. Правила депутатской этики</w:t>
      </w:r>
    </w:p>
    <w:bookmarkEnd w:id="181"/>
    <w:bookmarkStart w:name="z191" w:id="182"/>
    <w:p>
      <w:pPr>
        <w:spacing w:after="0"/>
        <w:ind w:left="0"/>
        <w:jc w:val="both"/>
      </w:pPr>
      <w:r>
        <w:rPr>
          <w:rFonts w:ascii="Times New Roman"/>
          <w:b w:val="false"/>
          <w:i w:val="false"/>
          <w:color w:val="000000"/>
          <w:sz w:val="28"/>
        </w:rPr>
        <w:t>
      64. Депутаты маслихата:</w:t>
      </w:r>
    </w:p>
    <w:bookmarkEnd w:id="182"/>
    <w:bookmarkStart w:name="z192" w:id="18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3"/>
    <w:bookmarkStart w:name="z193" w:id="18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4"/>
    <w:bookmarkStart w:name="z194" w:id="18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5"/>
    <w:bookmarkStart w:name="z195" w:id="18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6"/>
    <w:bookmarkStart w:name="z196" w:id="187"/>
    <w:p>
      <w:pPr>
        <w:spacing w:after="0"/>
        <w:ind w:left="0"/>
        <w:jc w:val="both"/>
      </w:pPr>
      <w:r>
        <w:rPr>
          <w:rFonts w:ascii="Times New Roman"/>
          <w:b w:val="false"/>
          <w:i w:val="false"/>
          <w:color w:val="000000"/>
          <w:sz w:val="28"/>
        </w:rPr>
        <w:t>
      5) не должны прерывать выступающих.</w:t>
      </w:r>
    </w:p>
    <w:bookmarkEnd w:id="187"/>
    <w:bookmarkStart w:name="z197" w:id="188"/>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8"/>
    <w:bookmarkStart w:name="z198" w:id="189"/>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9"/>
    <w:bookmarkStart w:name="z199" w:id="190"/>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0"/>
    <w:bookmarkStart w:name="z200" w:id="191"/>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1"/>
    <w:bookmarkStart w:name="z201" w:id="192"/>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92"/>
    <w:bookmarkStart w:name="z202" w:id="193"/>
    <w:p>
      <w:pPr>
        <w:spacing w:after="0"/>
        <w:ind w:left="0"/>
        <w:jc w:val="left"/>
      </w:pPr>
      <w:r>
        <w:rPr>
          <w:rFonts w:ascii="Times New Roman"/>
          <w:b/>
          <w:i w:val="false"/>
          <w:color w:val="000000"/>
        </w:rPr>
        <w:t xml:space="preserve"> Глава 8. Повышение квалификации депутатов маслихата</w:t>
      </w:r>
    </w:p>
    <w:bookmarkEnd w:id="193"/>
    <w:bookmarkStart w:name="z203" w:id="194"/>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4"/>
    <w:bookmarkStart w:name="z204" w:id="195"/>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5"/>
    <w:bookmarkStart w:name="z205" w:id="196"/>
    <w:p>
      <w:pPr>
        <w:spacing w:after="0"/>
        <w:ind w:left="0"/>
        <w:jc w:val="both"/>
      </w:pPr>
      <w:r>
        <w:rPr>
          <w:rFonts w:ascii="Times New Roman"/>
          <w:b w:val="false"/>
          <w:i w:val="false"/>
          <w:color w:val="000000"/>
          <w:sz w:val="28"/>
        </w:rPr>
        <w:t>
      72. Продолжительность повышения квалификации депутатов маслихата составляет не менее 40 академических часов.</w:t>
      </w:r>
    </w:p>
    <w:bookmarkEnd w:id="196"/>
    <w:bookmarkStart w:name="z206" w:id="197"/>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7"/>
    <w:bookmarkStart w:name="z207" w:id="198"/>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8"/>
    <w:bookmarkStart w:name="z208" w:id="199"/>
    <w:p>
      <w:pPr>
        <w:spacing w:after="0"/>
        <w:ind w:left="0"/>
        <w:jc w:val="left"/>
      </w:pPr>
      <w:r>
        <w:rPr>
          <w:rFonts w:ascii="Times New Roman"/>
          <w:b/>
          <w:i w:val="false"/>
          <w:color w:val="000000"/>
        </w:rPr>
        <w:t xml:space="preserve"> Глава 9. Организация работы аппарата маслихата</w:t>
      </w:r>
    </w:p>
    <w:bookmarkEnd w:id="199"/>
    <w:bookmarkStart w:name="z209" w:id="200"/>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0"/>
    <w:bookmarkStart w:name="z210" w:id="20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201"/>
    <w:bookmarkStart w:name="z211" w:id="20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2"/>
    <w:bookmarkStart w:name="z212" w:id="203"/>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3"/>
    <w:bookmarkStart w:name="z213" w:id="204"/>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4"/>
    <w:bookmarkStart w:name="z214" w:id="20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