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81be" w14:textId="bfd8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26 декабря 2019 года № 298 "Об утверждении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14 апреля 2023 года № 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Регламента собрания местного сообщества" от 26 декабря 2019 года № 298 (зарегистрировано в Реестре государственной регистрации нормативных правовых актов под № 8897)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