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9fd" w14:textId="56f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Бестобе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Бестобе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27756,3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24395,3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30312,6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- 2556,3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2556,3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24939,0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20532,0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20443,0 тысячи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