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18b9" w14:textId="99b1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5 февраля 2020 года № 369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6 апреля 2023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5 февраля 2020 года № 369 (зарегистрировано в Реестре государственной регистрации нормативных правовых актов под № 8950)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