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34a3" w14:textId="7203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27 декабря 2023 года № 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Карасуского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5 707 258,2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2 150 777,0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10 230,0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3 543 451,2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5 730 587,0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58 124,0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97 838,0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39 714,0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52 500,0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52 500,0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- 133 952,8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133 952,8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субвенции передаваемых из районного бюджета в бюджеты сел, сельских округов: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 передаваемые из районного бюджета в бюджеты сел, сельских округов на 2024 год в сумме 276 856,0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15 531,0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20 648,0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5 145,0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16 275,0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21 308,0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48 884,0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19 989,0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25 441,0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16 711,0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26 773,0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17 258,0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16 588,0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26 305,0 тысяч тенге;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маслихата Карасуского района Костанайской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2024 году предусмотрены бюджетные изъятия из районного бюджета в областной бюджет в сумме 292 618,0 тысяч тенге.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бюджетных программ, не подлежащих секвестру в процессе исполнения районного бюджета на 2024 год не предусматривается.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3543451,2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100 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Карасуского района Костанайской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100 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Карасуского района Костанайской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