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67b3" w14:textId="f0c67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государственному учреждению "Отдел жилищно–коммунального хозяйства, пассажирского транспорта и автомобильных дорог" акимата Костанайского района публичного сервитута на земельный участок</w:t>
      </w:r>
    </w:p>
    <w:p>
      <w:pPr>
        <w:spacing w:after="0"/>
        <w:ind w:left="0"/>
        <w:jc w:val="both"/>
      </w:pPr>
      <w:r>
        <w:rPr>
          <w:rFonts w:ascii="Times New Roman"/>
          <w:b w:val="false"/>
          <w:i w:val="false"/>
          <w:color w:val="000000"/>
          <w:sz w:val="28"/>
        </w:rPr>
        <w:t>Решение акима Заречного сельского округа Костанайского района Костанайской области от 4 августа 2023 года № 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 Заречного сельского округа Костанайского района РЕШИЛ:</w:t>
      </w:r>
    </w:p>
    <w:bookmarkEnd w:id="0"/>
    <w:bookmarkStart w:name="z5" w:id="1"/>
    <w:p>
      <w:pPr>
        <w:spacing w:after="0"/>
        <w:ind w:left="0"/>
        <w:jc w:val="both"/>
      </w:pPr>
      <w:r>
        <w:rPr>
          <w:rFonts w:ascii="Times New Roman"/>
          <w:b w:val="false"/>
          <w:i w:val="false"/>
          <w:color w:val="000000"/>
          <w:sz w:val="28"/>
        </w:rPr>
        <w:t>
      1. Установить государственному учреждению "Отдел жилищно – коммунального хозяйства, пассажирского транспорта и автомобильных дорог" акимата Костанайского района публичный сервитут на земельный участок, расположенный на территории Костанайская область, Костанайский район, Заречный сельский округ, село Рыспай, общей площадью 12,85 гектар, сроком на 5(пять) лет на безвозмездной основе:</w:t>
      </w:r>
    </w:p>
    <w:bookmarkEnd w:id="1"/>
    <w:bookmarkStart w:name="z6" w:id="2"/>
    <w:p>
      <w:pPr>
        <w:spacing w:after="0"/>
        <w:ind w:left="0"/>
        <w:jc w:val="both"/>
      </w:pPr>
      <w:r>
        <w:rPr>
          <w:rFonts w:ascii="Times New Roman"/>
          <w:b w:val="false"/>
          <w:i w:val="false"/>
          <w:color w:val="000000"/>
          <w:sz w:val="28"/>
        </w:rPr>
        <w:t>
      - для проектирования и строительства подводящей водопроводной сети, площадью 6,25 гектар;</w:t>
      </w:r>
    </w:p>
    <w:bookmarkEnd w:id="2"/>
    <w:bookmarkStart w:name="z7" w:id="3"/>
    <w:p>
      <w:pPr>
        <w:spacing w:after="0"/>
        <w:ind w:left="0"/>
        <w:jc w:val="both"/>
      </w:pPr>
      <w:r>
        <w:rPr>
          <w:rFonts w:ascii="Times New Roman"/>
          <w:b w:val="false"/>
          <w:i w:val="false"/>
          <w:color w:val="000000"/>
          <w:sz w:val="28"/>
        </w:rPr>
        <w:t>
      - для проектирования и строительства разводящих водопроводных сетей, площадью 6,6 гектар.</w:t>
      </w:r>
    </w:p>
    <w:bookmarkEnd w:id="3"/>
    <w:bookmarkStart w:name="z8" w:id="4"/>
    <w:p>
      <w:pPr>
        <w:spacing w:after="0"/>
        <w:ind w:left="0"/>
        <w:jc w:val="both"/>
      </w:pPr>
      <w:r>
        <w:rPr>
          <w:rFonts w:ascii="Times New Roman"/>
          <w:b w:val="false"/>
          <w:i w:val="false"/>
          <w:color w:val="000000"/>
          <w:sz w:val="28"/>
        </w:rPr>
        <w:t>
      2. Государственному учреждению "Аппарат акима Заречного сельского округа Костанайского района" в установленном законодательством Республики Казахстан порядке обеспечить:</w:t>
      </w:r>
    </w:p>
    <w:bookmarkEnd w:id="4"/>
    <w:bookmarkStart w:name="z9" w:id="5"/>
    <w:p>
      <w:pPr>
        <w:spacing w:after="0"/>
        <w:ind w:left="0"/>
        <w:jc w:val="both"/>
      </w:pPr>
      <w:r>
        <w:rPr>
          <w:rFonts w:ascii="Times New Roman"/>
          <w:b w:val="false"/>
          <w:i w:val="false"/>
          <w:color w:val="000000"/>
          <w:sz w:val="28"/>
        </w:rPr>
        <w:t>
      1)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2) размещение настоящего решения на интернет-ресурсе акимата Костанайского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7"/>
    <w:bookmarkStart w:name="z12" w:id="8"/>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Заречного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