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4494" w14:textId="8a94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декабря 2023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- 5 530 234,7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- 1 576 037,9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- 45 831,3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- 4 167,3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- 3 904 198,2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- 5 823 463,0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- 20 763,0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- 57 532,0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- 191 741,4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505 732,7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- 505 732,7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– в редакции решения маслихата Мендыкаринского района Костанайской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субвенций, передаваемых из областного бюджета в сумме 105 322,0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2024 год в сумме 258 053,0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- 61 130,0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- 19 997,0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- 14 522,0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- 18 709,0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- 10 141,0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- 22 858,0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- 21 183,0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- 16 109,0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- 20 596,0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- 29 264,0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- 23 544,0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2025 год в сумме 286 924,0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- 55 075,0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- 22 820,0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- 18 580,0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- 24 461,0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- 14 097,0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- 27 684,0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- 25 747,0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- 19 457,0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- 24 675,0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- 30 065,0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- 24 263,0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2026 год в сумме 279 403,0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- 49 170,0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- 22 882,0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- 18 054,0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- 24 132,0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- 14 570,0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- 27 771,0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- 25 758,0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- 19 144,0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- 24 069,0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- 29 762,0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- 24 091,0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15 000,0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– в редакции решения маслихата Мендыкаринского района Костанайской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2 – в редакции решения маслихата Мендыкаринского района Костанайской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