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51b6" w14:textId="6995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Сарыкольского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27 декабря 2023 года № 122.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Сарыкольского района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4 601 037,3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1 497 557,0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24 405,0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5 848,0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3 073 227,3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4 750 504,3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37 512,0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73 840,0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36 328,0 тысяч тенге;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- 186 979,0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186 979,0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13.02.2024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2024 год предусмотрен объем субвенций, передаваемых из областного бюджета в сумме 356 939,0 тысяч тенге в бюджет района.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2024 год не предусмотрены объемы бюджетных изъятий из бюджета района в областной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2024 год предусмотрены объемы субвенций, передаваемых из районного бюджета бюджетам поселка, сел, сельских округов, в сумме 369 407,0 тысяч тенге,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Сарыколь – 112 303,0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Барвиновка – 9 574,0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Златоуст – 24 315,0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Веселоподольскому сельскому округу – 27 137,0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Комсомольскому сельскому округу – 31 856,0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Большие Дубравы – 18 492,0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Маяк – 22 293,0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Севастопольскому сельскому округу – 16 041,0 тысяча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Тагильскому сельскому округу – 47 526,0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Тимирязевка – 16 066,0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Сорочинскому сельскому округу – 30 825,0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Урожайное – 12 979,0 тысяч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2024 год в сумме 12 500,0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122 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2024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4 601 037,3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3 073 225,8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3 073 225,8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4 750 504,3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- 186 979,0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2025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2026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