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323c" w14:textId="2c63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Сарыколь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Сарыколь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624 934,3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105 638,5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4 889,0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514 406,8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673 514,9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- 48 580,6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48 580,6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48 580,6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Сарыкольского района Костанайской области от 15.10.2024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Сарыколь на 2024 год предусмотрен объем субвенций, передаваемых из районного бюджета в сумме 112 303,0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Сарыколь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Сарыкольского района Костанайской области от 15.10.2024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