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e6c0" w14:textId="4bbe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Урожайное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Урожайное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20 744,9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7 752,9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12 992,0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21 559,3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Урожайное на 2024 год предусмотрен объем субвенций, передаваемых из районного бюджета в сумме 12 979,0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Урожайное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