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4ded" w14:textId="5164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Узункольского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26 декабря 2023 года № 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Узункольского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6 086 178,4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1 518 539,0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144 215,0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13 894,0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4 409 530,4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6 171 129,0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20 475,0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40 612,0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20 137,0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94 500,0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-199 925,6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199 925,6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предусмотрен объем субвенции, передаваемой из областного бюджета в сумме 166 907,0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Узункольского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Предусмотрены бюджетные изъятия из районного бюджета в областной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объемы субвенций, передаваемых из районного бюджета бюджетам сел, сельских округов, в сумме 333 268,0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Бауманское – 23 992,0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Ершовский сельский округ – 9 075,0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Кировский сельский округ – 25 324,0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25 393,0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Обаған – 26 255,0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Пресногорьковский сельский округ – 36 520,0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Ряжский сельский округ – 27 504,0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Сатай – 23 910,0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Троебратское – 36 082,0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Узункольский сельский округ – 76 482,0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22 731,0 тысяча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бюджетов сел, сельских округов в районный бюджет не предусмотрены.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погашение бюджетных кредитов.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обслуживание долга по выплате вознаграждений по бюджетным кредитам, подлежащих перечислению в областной бюджет.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Узункольского района на 2023 год в размере 16 766,0 тысяч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Лагушина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2023 года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и10541,0нформации,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Узункольского района Костанайской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