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f951" w14:textId="636f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2024–2026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декабря 2023 года № 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8709252,2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2641437,0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71083,2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11232,0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5985500,0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8778191,2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70277,0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46021,0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170716,0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предусмотрены объемы субвенций, передаваемых из районного бюджета бюджетам села, сельских округов в сумме 249265,0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Банновскому сельскому округу 26866,0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Вишневому сельскому округу 22194,0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Воронежскому сельскому округу 17334,0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Камышинскому сельскому округу 25971,0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Косаральскому сельскому округу 21159,0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Костряковскому сельскому округу 22651,0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Коржинкольскому сельскому округу 15689,0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Ленинскому сельскому округу 10600,0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Новошумное 12664,0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21806,0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Пешковскому сельскому округу 5257,0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Федоровскому сельскому округу 47074,0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бюджетных изъятий из бюджета района в областной бюджет в сумме 769953,0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2024 год предусмотрены расходы по компенсации потерь областного бюджета в сумме 181678,0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Федоровского района Костанайской области от 14.06.2024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2024 год в сумме 30900,0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районном бюджете Федоровского района, подлежащих секвестру не установлен.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5985497,8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2026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