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b9ed" w14:textId="38f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22 декабря 2022 года № 182/25 "Об Экибастузском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9 октября 2023 года № 64/8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2023-2025 годы" от 22 декабря 2022 года № 182/25 (зарегистрировано в Реестре государственной регистрации нормативных правовых актов под № 175805)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- 46 267 697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- 32 926 805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- 169 632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- 12 960 012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- 48 543 819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-261 088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-2 015 034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- 2 015 034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10 546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 тысяч тенге – на установку опор уличного освещения и детской игровой площадки в Қояндинском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20 342 тысячи тенге – на установку детской игровой площадки в селе имени академика Алькея Маргулана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1 898 тысяч тенге –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61 934 тысячи тенге –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27 305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–на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1 782 тысячи тенге –на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115 973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24 727 тысяч тенге – на оплату бонусов по результатам оценки деятельности государственных служащих.";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материальная помощь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(транспортная инфраструктура)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котлоагрегатов КВТК-100-150 ст. №11-15 ТЭЦ товарищества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внутридворовых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