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5581" w14:textId="eee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Майкаин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101/13.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Майкаин на 2024-2026 годы согласно приложениям 1,2,3 соответственно, в том числе на 2024 год в следующих объемах с изменениями: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690393,6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703195,6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бюджета–-12802,0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–12802,0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2024 год (с изменением)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