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976c" w14:textId="d969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дополнение в решение маслихата Майского района от 12 июля 2018 года № 6/33 "Об утверждении регламента собрания местного сообщества сел и сельских округов Майского района"</w:t>
      </w:r>
    </w:p>
    <w:p>
      <w:pPr>
        <w:spacing w:after="0"/>
        <w:ind w:left="0"/>
        <w:jc w:val="both"/>
      </w:pPr>
      <w:r>
        <w:rPr>
          <w:rFonts w:ascii="Times New Roman"/>
          <w:b w:val="false"/>
          <w:i w:val="false"/>
          <w:color w:val="000000"/>
          <w:sz w:val="28"/>
        </w:rPr>
        <w:t>Решение Майского районного маслихата Павлодарской области от 24 августа 2023 года № 2/4</w:t>
      </w:r>
    </w:p>
    <w:p>
      <w:pPr>
        <w:spacing w:after="0"/>
        <w:ind w:left="0"/>
        <w:jc w:val="both"/>
      </w:pPr>
      <w:bookmarkStart w:name="z1" w:id="0"/>
      <w:r>
        <w:rPr>
          <w:rFonts w:ascii="Times New Roman"/>
          <w:b w:val="false"/>
          <w:i w:val="false"/>
          <w:color w:val="000000"/>
          <w:sz w:val="28"/>
        </w:rPr>
        <w:t>
      Маслихат Майского района, РЕШИЛ:</w:t>
      </w:r>
    </w:p>
    <w:bookmarkEnd w:id="0"/>
    <w:bookmarkStart w:name="z2" w:id="1"/>
    <w:p>
      <w:pPr>
        <w:spacing w:after="0"/>
        <w:ind w:left="0"/>
        <w:jc w:val="both"/>
      </w:pPr>
      <w:r>
        <w:rPr>
          <w:rFonts w:ascii="Times New Roman"/>
          <w:b w:val="false"/>
          <w:i w:val="false"/>
          <w:color w:val="000000"/>
          <w:sz w:val="28"/>
        </w:rPr>
        <w:t xml:space="preserve">
      1. Внести изменения и дополнение </w:t>
      </w:r>
      <w:r>
        <w:rPr>
          <w:rFonts w:ascii="Times New Roman"/>
          <w:b w:val="false"/>
          <w:i w:val="false"/>
          <w:color w:val="000000"/>
          <w:sz w:val="28"/>
        </w:rPr>
        <w:t xml:space="preserve">в решение </w:t>
      </w:r>
      <w:r>
        <w:rPr>
          <w:rFonts w:ascii="Times New Roman"/>
          <w:b w:val="false"/>
          <w:i w:val="false"/>
          <w:color w:val="000000"/>
          <w:sz w:val="28"/>
        </w:rPr>
        <w:t xml:space="preserve"> Майского районного маслихата от 12 июля 2018 года № 6/33 "Об утверждении регламента собрания местного сообщества сел и сельских округов Майского района" (зарегистрировано в Реестре государственной регистрации нормативных правовых актов за № 6028)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следующего содержания:</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абзац 4-ый </w:t>
      </w:r>
      <w:r>
        <w:rPr>
          <w:rFonts w:ascii="Times New Roman"/>
          <w:b w:val="false"/>
          <w:i w:val="false"/>
          <w:color w:val="000000"/>
          <w:sz w:val="28"/>
        </w:rPr>
        <w:t xml:space="preserve"> пункта 12-го изложить в новой редакции:</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 сельских округов подписывается председателем и секретарем собрания и в течении пяти рабочих дней передается на рассмотрение в соответствующий маслихат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4</w:t>
      </w:r>
      <w:r>
        <w:rPr>
          <w:rFonts w:ascii="Times New Roman"/>
          <w:b w:val="false"/>
          <w:i w:val="false"/>
          <w:color w:val="000000"/>
          <w:sz w:val="28"/>
        </w:rPr>
        <w:t xml:space="preserve"> регламента абзац 8 исключить.</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Хызыр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 xml:space="preserve">"25" августа 2023 года </w:t>
            </w:r>
            <w:r>
              <w:br/>
            </w:r>
            <w:r>
              <w:rPr>
                <w:rFonts w:ascii="Times New Roman"/>
                <w:b w:val="false"/>
                <w:i w:val="false"/>
                <w:color w:val="000000"/>
                <w:sz w:val="20"/>
              </w:rPr>
              <w:t>№ 2/4</w:t>
            </w:r>
          </w:p>
        </w:tc>
      </w:tr>
    </w:tbl>
    <w:bookmarkStart w:name="z8" w:id="3"/>
    <w:p>
      <w:pPr>
        <w:spacing w:after="0"/>
        <w:ind w:left="0"/>
        <w:jc w:val="left"/>
      </w:pPr>
      <w:r>
        <w:rPr>
          <w:rFonts w:ascii="Times New Roman"/>
          <w:b/>
          <w:i w:val="false"/>
          <w:color w:val="000000"/>
        </w:rPr>
        <w:t xml:space="preserve"> Об утверждении регламента собрания местного сообщества сел и сельских округов Майского района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 сельских округов Майского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bookmarkStart w:name="z11"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2" w:id="7"/>
    <w:p>
      <w:pPr>
        <w:spacing w:after="0"/>
        <w:ind w:left="0"/>
        <w:jc w:val="both"/>
      </w:pPr>
      <w:r>
        <w:rPr>
          <w:rFonts w:ascii="Times New Roman"/>
          <w:b w:val="false"/>
          <w:i w:val="false"/>
          <w:color w:val="000000"/>
          <w:sz w:val="28"/>
        </w:rPr>
        <w:t>
      3. Регламент собрания утверждается Майским районным маслихатом (далее –районный маслихат).</w:t>
      </w:r>
    </w:p>
    <w:bookmarkEnd w:id="7"/>
    <w:bookmarkStart w:name="z13"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4" w:id="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p>
      <w:pPr>
        <w:spacing w:after="0"/>
        <w:ind w:left="0"/>
        <w:jc w:val="both"/>
      </w:pPr>
      <w:r>
        <w:rPr>
          <w:rFonts w:ascii="Times New Roman"/>
          <w:b w:val="false"/>
          <w:i w:val="false"/>
          <w:color w:val="000000"/>
          <w:sz w:val="28"/>
        </w:rPr>
        <w:t>
      согласование решений аппарата акима сел, сельских округов по управлению коммунальной собственностью сел,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 сельских округов для дальнейшего внесения в районную избирательную комиссию для регистрации в качестве кандидата в акимы сел, сельских округов;</w:t>
      </w:r>
    </w:p>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сельских округов;</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15" w:id="10"/>
    <w:p>
      <w:pPr>
        <w:spacing w:after="0"/>
        <w:ind w:left="0"/>
        <w:jc w:val="both"/>
      </w:pPr>
      <w:r>
        <w:rPr>
          <w:rFonts w:ascii="Times New Roman"/>
          <w:b w:val="false"/>
          <w:i w:val="false"/>
          <w:color w:val="000000"/>
          <w:sz w:val="28"/>
        </w:rPr>
        <w:t>
      5. Собрание может созываться акимом села или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 xml:space="preserve">статьи 39-3 </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Start w:name="z17" w:id="1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8" w:id="1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9" w:id="14"/>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0" w:id="15"/>
    <w:p>
      <w:pPr>
        <w:spacing w:after="0"/>
        <w:ind w:left="0"/>
        <w:jc w:val="both"/>
      </w:pPr>
      <w:r>
        <w:rPr>
          <w:rFonts w:ascii="Times New Roman"/>
          <w:b w:val="false"/>
          <w:i w:val="false"/>
          <w:color w:val="000000"/>
          <w:sz w:val="28"/>
        </w:rPr>
        <w:t>
      10. На созыв собрания могут приглашаться депутаты районного маслихата,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2" w:id="1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
    <w:bookmarkStart w:name="z23" w:id="1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 сельских округов подписывается председателем и секретарем собрания и в течении пяти рабочих дней передается на рассмотрение в соответствующий маслихат района.</w:t>
      </w:r>
    </w:p>
    <w:bookmarkStart w:name="z24" w:id="19"/>
    <w:p>
      <w:pPr>
        <w:spacing w:after="0"/>
        <w:ind w:left="0"/>
        <w:jc w:val="both"/>
      </w:pPr>
      <w:r>
        <w:rPr>
          <w:rFonts w:ascii="Times New Roman"/>
          <w:b w:val="false"/>
          <w:i w:val="false"/>
          <w:color w:val="000000"/>
          <w:sz w:val="28"/>
        </w:rPr>
        <w:t>
      13. Решения, принятые собранием, рассматриваются акимами сел, сельских округов в срок не более пяти рабочих дней.</w:t>
      </w:r>
    </w:p>
    <w:bookmarkEnd w:id="19"/>
    <w:p>
      <w:pPr>
        <w:spacing w:after="0"/>
        <w:ind w:left="0"/>
        <w:jc w:val="both"/>
      </w:pPr>
      <w:r>
        <w:rPr>
          <w:rFonts w:ascii="Times New Roman"/>
          <w:b w:val="false"/>
          <w:i w:val="false"/>
          <w:color w:val="000000"/>
          <w:sz w:val="28"/>
        </w:rPr>
        <w:t xml:space="preserve">
      Аким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сел, сельских округов, вопрос разрешается вышестоящим акимом после его предварительного обсуждения на заседании маслихата района.</w:t>
      </w:r>
    </w:p>
    <w:bookmarkStart w:name="z25" w:id="20"/>
    <w:p>
      <w:pPr>
        <w:spacing w:after="0"/>
        <w:ind w:left="0"/>
        <w:jc w:val="both"/>
      </w:pPr>
      <w:r>
        <w:rPr>
          <w:rFonts w:ascii="Times New Roman"/>
          <w:b w:val="false"/>
          <w:i w:val="false"/>
          <w:color w:val="000000"/>
          <w:sz w:val="28"/>
        </w:rPr>
        <w:t>
      14. Результаты рассмотрения акимом села илисельского округа решений собрания доводятся аппаратом акима до членов собрания в течение пяти рабочих дней.</w:t>
      </w:r>
    </w:p>
    <w:bookmarkEnd w:id="20"/>
    <w:bookmarkStart w:name="z26" w:id="2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или сельского округа.</w:t>
      </w:r>
    </w:p>
    <w:bookmarkEnd w:id="21"/>
    <w:bookmarkStart w:name="z27" w:id="22"/>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через средства массовой информации или иными способами. </w:t>
      </w:r>
    </w:p>
    <w:bookmarkEnd w:id="22"/>
    <w:bookmarkStart w:name="z28" w:id="2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3"/>
    <w:bookmarkStart w:name="z29" w:id="2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4"/>
    <w:bookmarkStart w:name="z30" w:id="2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2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