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be87" w14:textId="18c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12 апреля 2018 года № 19-5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 августа 2023 года № 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от 12 апреля 2018 года № 19-5 (зарегистрировано в Реестре государственной регистрации нормативных правовых актов под № 4674)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маслихата Аккайынского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Главный специалист по делопроизводству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Аккайынского района.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оцениваемого периода);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заполняет лист оценки по КЦИ по форме, согласно приложению 10 к Типовой методике, и подписывает его.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маслихата Аккайынского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маслихата Аккайынского района принимается одно из следующих решений: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маслихата Аккайынского района осуществляется не позднее 2 рабочих дней со дня направления на доработку.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маслихата Аккайынского района оценочного листа главный специалист по делопроизводству не позднее 2 рабочих дней выносит его на рассмотрение Комиссии.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обжалование результатов оценки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делопроизводству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маслихата Аккайынского района путем внесения изменения в распоряжение о создании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делопроизводству. Секретарь Комиссии не принимает участие в голосовании.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делопроизводству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делопроизводству предоставляет на заседание Комиссии следующие документы: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маслихата Аккайынского района и фиксируются в протоколе.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делопроизводству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действуют до 31 августа 2023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