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80cb" w14:textId="4dc8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2022 года № 25/284 "Об утверждении бюджета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2023-2025 годы" от 26 декабря 2022 года № 25/284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Есильского района Северо-Казахстанской области на 2023-2025 годы,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- 4 131 530,8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- 1 199 465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- 22 668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- 2 880 567,8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- 4 227 094,5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- 9 710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- 52 390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- 105 273,7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- 105 273,7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- 62 100тысяч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- 52 390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31), 32)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"31) на текущий ремонт уличного освещения в селе Горное Заградовского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капитальный ремонт внутренних помещений здания Есильского Дома культуры.";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Есильского района на 2023 год в сумме 5 040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2 539 973,8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3 503 ,5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