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9d8d3" w14:textId="cc9d8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Жамбылского района Северо-Казахстанской области № 5/17 от 15 июня 2021 года "Об утверждении регламента собрания местного сообщества сельских округов Жамбылского района Северо-Казахстанской области"</w:t>
      </w:r>
    </w:p>
    <w:p>
      <w:pPr>
        <w:spacing w:after="0"/>
        <w:ind w:left="0"/>
        <w:jc w:val="both"/>
      </w:pPr>
      <w:r>
        <w:rPr>
          <w:rFonts w:ascii="Times New Roman"/>
          <w:b w:val="false"/>
          <w:i w:val="false"/>
          <w:color w:val="000000"/>
          <w:sz w:val="28"/>
        </w:rPr>
        <w:t>Решение маслихата Жамбылского района Северо-Казахстанской области от 7 июня 2023 года № 4/18</w:t>
      </w:r>
    </w:p>
    <w:p>
      <w:pPr>
        <w:spacing w:after="0"/>
        <w:ind w:left="0"/>
        <w:jc w:val="both"/>
      </w:pPr>
      <w:bookmarkStart w:name="z4" w:id="0"/>
      <w:r>
        <w:rPr>
          <w:rFonts w:ascii="Times New Roman"/>
          <w:b w:val="false"/>
          <w:i w:val="false"/>
          <w:color w:val="000000"/>
          <w:sz w:val="28"/>
        </w:rPr>
        <w:t>
      Маслихат Жамбылского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Жамбылского района Северо-Казахстанской области "Об утверждении регламента собрания местного сообщества сельских округов Жамбылского района Северо-Казахстанской области" от 15 июня 2021 года № 5/17 (официальное опубликование в Эталонном контрольном банке нормативно-правовых актах Республики Казахстан № 157216)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сельских округов Жамбылского района Северо-Казахстанской области, утвержденный вышеуказанным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Настоящее решение вводится в действие со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маслихата Жамбылского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Топорова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07 июня 2023 года № 4/18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15 июня 2021 года № 5/17</w:t>
            </w:r>
          </w:p>
        </w:tc>
      </w:tr>
    </w:tbl>
    <w:bookmarkStart w:name="z19" w:id="3"/>
    <w:p>
      <w:pPr>
        <w:spacing w:after="0"/>
        <w:ind w:left="0"/>
        <w:jc w:val="left"/>
      </w:pPr>
      <w:r>
        <w:rPr>
          <w:rFonts w:ascii="Times New Roman"/>
          <w:b/>
          <w:i w:val="false"/>
          <w:color w:val="000000"/>
        </w:rPr>
        <w:t xml:space="preserve"> Регламент собрания местного сообщества сельских округов Жамбылского района Северо-Казахстанской области</w:t>
      </w:r>
    </w:p>
    <w:bookmarkEnd w:id="3"/>
    <w:bookmarkStart w:name="z20" w:id="4"/>
    <w:p>
      <w:pPr>
        <w:spacing w:after="0"/>
        <w:ind w:left="0"/>
        <w:jc w:val="left"/>
      </w:pPr>
      <w:r>
        <w:rPr>
          <w:rFonts w:ascii="Times New Roman"/>
          <w:b/>
          <w:i w:val="false"/>
          <w:color w:val="000000"/>
        </w:rPr>
        <w:t xml:space="preserve"> 1. Общие положения</w:t>
      </w:r>
    </w:p>
    <w:bookmarkEnd w:id="4"/>
    <w:bookmarkStart w:name="z21" w:id="5"/>
    <w:p>
      <w:pPr>
        <w:spacing w:after="0"/>
        <w:ind w:left="0"/>
        <w:jc w:val="both"/>
      </w:pPr>
      <w:r>
        <w:rPr>
          <w:rFonts w:ascii="Times New Roman"/>
          <w:b w:val="false"/>
          <w:i w:val="false"/>
          <w:color w:val="000000"/>
          <w:sz w:val="28"/>
        </w:rPr>
        <w:t>
      1. Настоящий регламент собрания местного сообщества разработан в соответствии с приказом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за № 15630), пунктом 3-1 статьи 39-3 Закона Республики Казахстан "О местном государственном управлении и самоуправлении в Республике Казахстан" (далее – Закон).</w:t>
      </w:r>
    </w:p>
    <w:bookmarkEnd w:id="5"/>
    <w:bookmarkStart w:name="z22" w:id="6"/>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6"/>
    <w:bookmarkStart w:name="z23" w:id="7"/>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(далее – сельского округа), в границах которого осуществляется местное самоуправление, формируются и функционируют его органы;</w:t>
      </w:r>
    </w:p>
    <w:bookmarkEnd w:id="7"/>
    <w:bookmarkStart w:name="z24" w:id="8"/>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
    <w:bookmarkStart w:name="z25" w:id="9"/>
    <w:p>
      <w:pPr>
        <w:spacing w:after="0"/>
        <w:ind w:left="0"/>
        <w:jc w:val="both"/>
      </w:pPr>
      <w:r>
        <w:rPr>
          <w:rFonts w:ascii="Times New Roman"/>
          <w:b w:val="false"/>
          <w:i w:val="false"/>
          <w:color w:val="000000"/>
          <w:sz w:val="28"/>
        </w:rPr>
        <w:t>
      3) вопросы местного значения – вопросы деятельности сельского округа, регулирование которых в соответствии с Законом Республики Казахстан "О местном государственном управлении и самоуправлении в Республике Казахстан" (далее - Закон) и иными законодательными актами Республики Казахстан связано с обеспечением прав и законных интересов большинства жителей сельского округа;</w:t>
      </w:r>
    </w:p>
    <w:bookmarkEnd w:id="9"/>
    <w:bookmarkStart w:name="z26" w:id="10"/>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0"/>
    <w:bookmarkStart w:name="z27" w:id="11"/>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1"/>
    <w:bookmarkStart w:name="z28" w:id="12"/>
    <w:p>
      <w:pPr>
        <w:spacing w:after="0"/>
        <w:ind w:left="0"/>
        <w:jc w:val="both"/>
      </w:pPr>
      <w:r>
        <w:rPr>
          <w:rFonts w:ascii="Times New Roman"/>
          <w:b w:val="false"/>
          <w:i w:val="false"/>
          <w:color w:val="000000"/>
          <w:sz w:val="28"/>
        </w:rPr>
        <w:t>
      3. Регламент собрания утверждается маслихатом района.</w:t>
      </w:r>
    </w:p>
    <w:bookmarkEnd w:id="12"/>
    <w:bookmarkStart w:name="z29" w:id="13"/>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3"/>
    <w:bookmarkStart w:name="z30" w:id="14"/>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районного значения, села, поселка, сельского округа:</w:t>
      </w:r>
    </w:p>
    <w:bookmarkEnd w:id="14"/>
    <w:bookmarkStart w:name="z31" w:id="15"/>
    <w:p>
      <w:pPr>
        <w:spacing w:after="0"/>
        <w:ind w:left="0"/>
        <w:jc w:val="both"/>
      </w:pPr>
      <w:r>
        <w:rPr>
          <w:rFonts w:ascii="Times New Roman"/>
          <w:b w:val="false"/>
          <w:i w:val="false"/>
          <w:color w:val="000000"/>
          <w:sz w:val="28"/>
        </w:rPr>
        <w:t>
      1) до 10 тысяч населения 5-10 членов собрания;</w:t>
      </w:r>
    </w:p>
    <w:bookmarkEnd w:id="15"/>
    <w:bookmarkStart w:name="z32" w:id="16"/>
    <w:p>
      <w:pPr>
        <w:spacing w:after="0"/>
        <w:ind w:left="0"/>
        <w:jc w:val="both"/>
      </w:pPr>
      <w:r>
        <w:rPr>
          <w:rFonts w:ascii="Times New Roman"/>
          <w:b w:val="false"/>
          <w:i w:val="false"/>
          <w:color w:val="000000"/>
          <w:sz w:val="28"/>
        </w:rPr>
        <w:t>
      2) 10-15 тысяч населения – 11-15 членов собрания;</w:t>
      </w:r>
    </w:p>
    <w:bookmarkEnd w:id="16"/>
    <w:bookmarkStart w:name="z33" w:id="17"/>
    <w:p>
      <w:pPr>
        <w:spacing w:after="0"/>
        <w:ind w:left="0"/>
        <w:jc w:val="both"/>
      </w:pPr>
      <w:r>
        <w:rPr>
          <w:rFonts w:ascii="Times New Roman"/>
          <w:b w:val="false"/>
          <w:i w:val="false"/>
          <w:color w:val="000000"/>
          <w:sz w:val="28"/>
        </w:rPr>
        <w:t>
      3) 15-20 тысяч населения – 16-20 членов собрания;</w:t>
      </w:r>
    </w:p>
    <w:bookmarkEnd w:id="17"/>
    <w:bookmarkStart w:name="z34" w:id="18"/>
    <w:p>
      <w:pPr>
        <w:spacing w:after="0"/>
        <w:ind w:left="0"/>
        <w:jc w:val="both"/>
      </w:pPr>
      <w:r>
        <w:rPr>
          <w:rFonts w:ascii="Times New Roman"/>
          <w:b w:val="false"/>
          <w:i w:val="false"/>
          <w:color w:val="000000"/>
          <w:sz w:val="28"/>
        </w:rPr>
        <w:t>
      4) свыше 20 тысяч населения – 21-25 членов собрания.</w:t>
      </w:r>
    </w:p>
    <w:bookmarkEnd w:id="18"/>
    <w:bookmarkStart w:name="z35" w:id="19"/>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9"/>
    <w:bookmarkStart w:name="z36" w:id="20"/>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20"/>
    <w:bookmarkStart w:name="z37" w:id="21"/>
    <w:p>
      <w:pPr>
        <w:spacing w:after="0"/>
        <w:ind w:left="0"/>
        <w:jc w:val="left"/>
      </w:pPr>
      <w:r>
        <w:rPr>
          <w:rFonts w:ascii="Times New Roman"/>
          <w:b/>
          <w:i w:val="false"/>
          <w:color w:val="000000"/>
        </w:rPr>
        <w:t xml:space="preserve"> 2. Порядок проведения созыва собрания местного сообщества</w:t>
      </w:r>
    </w:p>
    <w:bookmarkEnd w:id="21"/>
    <w:bookmarkStart w:name="z38" w:id="22"/>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22"/>
    <w:bookmarkStart w:name="z39" w:id="23"/>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3"/>
    <w:bookmarkStart w:name="z40" w:id="24"/>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24"/>
    <w:bookmarkStart w:name="z41" w:id="25"/>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5"/>
    <w:bookmarkStart w:name="z42" w:id="26"/>
    <w:p>
      <w:pPr>
        <w:spacing w:after="0"/>
        <w:ind w:left="0"/>
        <w:jc w:val="both"/>
      </w:pPr>
      <w:r>
        <w:rPr>
          <w:rFonts w:ascii="Times New Roman"/>
          <w:b w:val="false"/>
          <w:i w:val="false"/>
          <w:color w:val="000000"/>
          <w:sz w:val="28"/>
        </w:rPr>
        <w:t>
      согласование решений аппарата города районного значения, села, поселка, сельского округа по управлению коммунальной собственностью сельского округа (коммунальной собственностью местного самоуправления);</w:t>
      </w:r>
    </w:p>
    <w:bookmarkEnd w:id="26"/>
    <w:bookmarkStart w:name="z43" w:id="27"/>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27"/>
    <w:bookmarkStart w:name="z44" w:id="28"/>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28"/>
    <w:bookmarkStart w:name="z45" w:id="29"/>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29"/>
    <w:bookmarkStart w:name="z46" w:id="30"/>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bookmarkEnd w:id="30"/>
    <w:bookmarkStart w:name="z47" w:id="31"/>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bookmarkEnd w:id="31"/>
    <w:bookmarkStart w:name="z48" w:id="32"/>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32"/>
    <w:bookmarkStart w:name="z49" w:id="33"/>
    <w:p>
      <w:pPr>
        <w:spacing w:after="0"/>
        <w:ind w:left="0"/>
        <w:jc w:val="both"/>
      </w:pPr>
      <w:r>
        <w:rPr>
          <w:rFonts w:ascii="Times New Roman"/>
          <w:b w:val="false"/>
          <w:i w:val="false"/>
          <w:color w:val="000000"/>
          <w:sz w:val="28"/>
        </w:rPr>
        <w:t>
      другие текущие вопросы местного сообщества.</w:t>
      </w:r>
    </w:p>
    <w:bookmarkEnd w:id="33"/>
    <w:bookmarkStart w:name="z50" w:id="34"/>
    <w:p>
      <w:pPr>
        <w:spacing w:after="0"/>
        <w:ind w:left="0"/>
        <w:jc w:val="both"/>
      </w:pPr>
      <w:r>
        <w:rPr>
          <w:rFonts w:ascii="Times New Roman"/>
          <w:b w:val="false"/>
          <w:i w:val="false"/>
          <w:color w:val="000000"/>
          <w:sz w:val="28"/>
        </w:rPr>
        <w:t>
      5. Собрание созывается и проводится акимами сельских округов самостоятельно либо по инициативе не менее десяти процентов членов собрания, но не реже одного раза в квартал.</w:t>
      </w:r>
    </w:p>
    <w:bookmarkEnd w:id="34"/>
    <w:bookmarkStart w:name="z51" w:id="35"/>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5"/>
    <w:bookmarkStart w:name="z52" w:id="36"/>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6"/>
    <w:bookmarkStart w:name="z53" w:id="37"/>
    <w:p>
      <w:pPr>
        <w:spacing w:after="0"/>
        <w:ind w:left="0"/>
        <w:jc w:val="both"/>
      </w:pPr>
      <w:r>
        <w:rPr>
          <w:rFonts w:ascii="Times New Roman"/>
          <w:b w:val="false"/>
          <w:i w:val="false"/>
          <w:color w:val="000000"/>
          <w:sz w:val="28"/>
        </w:rPr>
        <w:t>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7"/>
    <w:bookmarkStart w:name="z54" w:id="38"/>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8"/>
    <w:bookmarkStart w:name="z55" w:id="39"/>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39"/>
    <w:bookmarkStart w:name="z56" w:id="40"/>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40"/>
    <w:bookmarkStart w:name="z57" w:id="41"/>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41"/>
    <w:bookmarkStart w:name="z58" w:id="42"/>
    <w:p>
      <w:pPr>
        <w:spacing w:after="0"/>
        <w:ind w:left="0"/>
        <w:jc w:val="both"/>
      </w:pPr>
      <w:r>
        <w:rPr>
          <w:rFonts w:ascii="Times New Roman"/>
          <w:b w:val="false"/>
          <w:i w:val="false"/>
          <w:color w:val="000000"/>
          <w:sz w:val="28"/>
        </w:rPr>
        <w:t>
      Для ведения созыва собрания из числа зарегистрированных членов собрания простым большинством голосов путҰм открытого голосования избираются председатель и секретарь собрания.</w:t>
      </w:r>
    </w:p>
    <w:bookmarkEnd w:id="42"/>
    <w:bookmarkStart w:name="z59" w:id="43"/>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сельского округа.</w:t>
      </w:r>
    </w:p>
    <w:bookmarkEnd w:id="43"/>
    <w:bookmarkStart w:name="z60" w:id="44"/>
    <w:p>
      <w:pPr>
        <w:spacing w:after="0"/>
        <w:ind w:left="0"/>
        <w:jc w:val="both"/>
      </w:pPr>
      <w:r>
        <w:rPr>
          <w:rFonts w:ascii="Times New Roman"/>
          <w:b w:val="false"/>
          <w:i w:val="false"/>
          <w:color w:val="000000"/>
          <w:sz w:val="28"/>
        </w:rPr>
        <w:t>
      В повестку дня включаются вопросы о ходе и (или) исполнении решений, принятых на предыдущих созывах собрании.</w:t>
      </w:r>
    </w:p>
    <w:bookmarkEnd w:id="44"/>
    <w:bookmarkStart w:name="z61" w:id="45"/>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5"/>
    <w:bookmarkStart w:name="z62" w:id="46"/>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6"/>
    <w:bookmarkStart w:name="z63" w:id="47"/>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7"/>
    <w:bookmarkStart w:name="z64" w:id="48"/>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48"/>
    <w:bookmarkStart w:name="z65" w:id="49"/>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9"/>
    <w:bookmarkStart w:name="z66" w:id="50"/>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50"/>
    <w:bookmarkStart w:name="z67" w:id="51"/>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собрания.</w:t>
      </w:r>
    </w:p>
    <w:bookmarkEnd w:id="51"/>
    <w:bookmarkStart w:name="z68" w:id="52"/>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2"/>
    <w:bookmarkStart w:name="z69" w:id="53"/>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3"/>
    <w:bookmarkStart w:name="z70" w:id="54"/>
    <w:p>
      <w:pPr>
        <w:spacing w:after="0"/>
        <w:ind w:left="0"/>
        <w:jc w:val="left"/>
      </w:pPr>
      <w:r>
        <w:rPr>
          <w:rFonts w:ascii="Times New Roman"/>
          <w:b/>
          <w:i w:val="false"/>
          <w:color w:val="000000"/>
        </w:rPr>
        <w:t xml:space="preserve"> 3. Порядок принятия решений собранием местного сообщества</w:t>
      </w:r>
    </w:p>
    <w:bookmarkEnd w:id="54"/>
    <w:bookmarkStart w:name="z71" w:id="55"/>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55"/>
    <w:bookmarkStart w:name="z72" w:id="56"/>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6"/>
    <w:bookmarkStart w:name="z73" w:id="57"/>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7"/>
    <w:bookmarkStart w:name="z74" w:id="58"/>
    <w:p>
      <w:pPr>
        <w:spacing w:after="0"/>
        <w:ind w:left="0"/>
        <w:jc w:val="both"/>
      </w:pPr>
      <w:r>
        <w:rPr>
          <w:rFonts w:ascii="Times New Roman"/>
          <w:b w:val="false"/>
          <w:i w:val="false"/>
          <w:color w:val="000000"/>
          <w:sz w:val="28"/>
        </w:rPr>
        <w:t>
      1) дата и место проведения собрания;</w:t>
      </w:r>
    </w:p>
    <w:bookmarkEnd w:id="58"/>
    <w:bookmarkStart w:name="z75" w:id="59"/>
    <w:p>
      <w:pPr>
        <w:spacing w:after="0"/>
        <w:ind w:left="0"/>
        <w:jc w:val="both"/>
      </w:pPr>
      <w:r>
        <w:rPr>
          <w:rFonts w:ascii="Times New Roman"/>
          <w:b w:val="false"/>
          <w:i w:val="false"/>
          <w:color w:val="000000"/>
          <w:sz w:val="28"/>
        </w:rPr>
        <w:t>
      2) количество и список членов собрания;</w:t>
      </w:r>
    </w:p>
    <w:bookmarkEnd w:id="59"/>
    <w:bookmarkStart w:name="z76" w:id="60"/>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60"/>
    <w:bookmarkStart w:name="z77" w:id="61"/>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61"/>
    <w:bookmarkStart w:name="z78" w:id="62"/>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2"/>
    <w:bookmarkStart w:name="z79" w:id="63"/>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63"/>
    <w:bookmarkStart w:name="z80" w:id="64"/>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рассмотрение в районный маслихат.</w:t>
      </w:r>
    </w:p>
    <w:bookmarkEnd w:id="64"/>
    <w:bookmarkStart w:name="z81" w:id="65"/>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65"/>
    <w:bookmarkStart w:name="z82" w:id="66"/>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66"/>
    <w:bookmarkStart w:name="z83" w:id="67"/>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bookmarkEnd w:id="67"/>
    <w:bookmarkStart w:name="z84" w:id="68"/>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маслихата района протокол собрания местного сообщества, после повторного обсуждения собранием местного сообщества вопросов, вызвавших несогласие.</w:t>
      </w:r>
    </w:p>
    <w:bookmarkEnd w:id="68"/>
    <w:bookmarkStart w:name="z85" w:id="69"/>
    <w:p>
      <w:pPr>
        <w:spacing w:after="0"/>
        <w:ind w:left="0"/>
        <w:jc w:val="both"/>
      </w:pPr>
      <w:r>
        <w:rPr>
          <w:rFonts w:ascii="Times New Roman"/>
          <w:b w:val="false"/>
          <w:i w:val="false"/>
          <w:color w:val="000000"/>
          <w:sz w:val="28"/>
        </w:rPr>
        <w:t>
      Аким района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предусмотренным статьей 11 Закона, принимает решение в течение пяти рабочих дней.</w:t>
      </w:r>
    </w:p>
    <w:bookmarkEnd w:id="69"/>
    <w:bookmarkStart w:name="z86" w:id="70"/>
    <w:p>
      <w:pPr>
        <w:spacing w:after="0"/>
        <w:ind w:left="0"/>
        <w:jc w:val="both"/>
      </w:pPr>
      <w:r>
        <w:rPr>
          <w:rFonts w:ascii="Times New Roman"/>
          <w:b w:val="false"/>
          <w:i w:val="false"/>
          <w:color w:val="000000"/>
          <w:sz w:val="28"/>
        </w:rPr>
        <w:t>
      15.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w:t>
      </w:r>
    </w:p>
    <w:bookmarkEnd w:id="70"/>
    <w:bookmarkStart w:name="z87" w:id="71"/>
    <w:p>
      <w:pPr>
        <w:spacing w:after="0"/>
        <w:ind w:left="0"/>
        <w:jc w:val="both"/>
      </w:pPr>
      <w:r>
        <w:rPr>
          <w:rFonts w:ascii="Times New Roman"/>
          <w:b w:val="false"/>
          <w:i w:val="false"/>
          <w:color w:val="000000"/>
          <w:sz w:val="28"/>
        </w:rPr>
        <w:t>
      16.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71"/>
    <w:bookmarkStart w:name="z88" w:id="72"/>
    <w:p>
      <w:pPr>
        <w:spacing w:after="0"/>
        <w:ind w:left="0"/>
        <w:jc w:val="both"/>
      </w:pPr>
      <w:r>
        <w:rPr>
          <w:rFonts w:ascii="Times New Roman"/>
          <w:b w:val="false"/>
          <w:i w:val="false"/>
          <w:color w:val="000000"/>
          <w:sz w:val="28"/>
        </w:rPr>
        <w:t>
      17.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72"/>
    <w:bookmarkStart w:name="z89" w:id="73"/>
    <w:p>
      <w:pPr>
        <w:spacing w:after="0"/>
        <w:ind w:left="0"/>
        <w:jc w:val="left"/>
      </w:pPr>
      <w:r>
        <w:rPr>
          <w:rFonts w:ascii="Times New Roman"/>
          <w:b/>
          <w:i w:val="false"/>
          <w:color w:val="000000"/>
        </w:rPr>
        <w:t xml:space="preserve"> 4. Контроль за исполнением решений собрания местного сообщества</w:t>
      </w:r>
    </w:p>
    <w:bookmarkEnd w:id="73"/>
    <w:bookmarkStart w:name="z90" w:id="74"/>
    <w:p>
      <w:pPr>
        <w:spacing w:after="0"/>
        <w:ind w:left="0"/>
        <w:jc w:val="both"/>
      </w:pPr>
      <w:r>
        <w:rPr>
          <w:rFonts w:ascii="Times New Roman"/>
          <w:b w:val="false"/>
          <w:i w:val="false"/>
          <w:color w:val="000000"/>
          <w:sz w:val="28"/>
        </w:rPr>
        <w:t>
      18. На собрании регулярно заслушиваются информации лиц ответственных за исполнение решений собрания.</w:t>
      </w:r>
    </w:p>
    <w:bookmarkEnd w:id="74"/>
    <w:bookmarkStart w:name="z91" w:id="75"/>
    <w:p>
      <w:pPr>
        <w:spacing w:after="0"/>
        <w:ind w:left="0"/>
        <w:jc w:val="both"/>
      </w:pPr>
      <w:r>
        <w:rPr>
          <w:rFonts w:ascii="Times New Roman"/>
          <w:b w:val="false"/>
          <w:i w:val="false"/>
          <w:color w:val="000000"/>
          <w:sz w:val="28"/>
        </w:rPr>
        <w:t>
      19.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75"/>
    <w:bookmarkStart w:name="z92" w:id="76"/>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