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bad7" w14:textId="723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2023 года № 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Кызылжарский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6 529 516,6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2 398 201,6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3 951 362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7 172 343,9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85 687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212 290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126 603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-728 514,3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728 514,3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673 314,3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158 030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213 230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18.04.2024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18.04.2024 № 11/1 (вводится в действие с 01.01.2024); от 27.05.2024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29.10.2024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13.12.2024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 (сбора за выдачу лицензий на занятие отдельными видами деятельности);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других неналоговых поступлений в районный бюджет.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участков, за исключением земельных участков, находящихся на территории села.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2024 год объемы субвенций, передаваемых из областного бюджета бюджету района в общей сумме 1 175 278 тысяч тенге.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2024 год в сумме 634 592 тысяч тенге, в том числе: Архангельский – 31 515 тысяч тенге; Асановский – 23 661 тысяч тенге; Березовский – 43 493 тысяч тенге; Бугровской – 29 400 тысяч тенге; Вагулинский – 53 348 тысяч тенге; Виноградовский – 24 222 тысяч тенге; Куйбышевский – 56 364 тысяч тенге; Кызылжарский – 30 962 тысяч тенге; Лесной – 41 212 тысяч тенге; Налобинский – 26 686 тысяч тенге; Новоникольский – 34 947 тысяч тенге; Петерфельдский – 44 060 тысяч тенге; Прибрежный – 14 055 тысяч тенге; Рассветский – 34 847 тысяч тенге; Рощинский – 40 801 тысяч тенге; Светлопольский – 23 378 тысяч тенге; Соколовский – 42 883 тысяч тенге; Якорьский – 38 758 тысяч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Кызылжарском районном бюджете на 2024 год поступление целевых трансфертов из республиканского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Кызылжарском районном бюджете на 2024 год бюджетные кредиты из республиканского бюджета для реализации мер социальной поддержки специалистов.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кредитов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об утверждении Кызылжарского районного бюджета на 2024-2026 годы.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2024 год целевые трансферты из областного бюджета.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2024-2026 годы.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2024 год в сумме 518 012,4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Кызылжарского районного маслихата Северо-Казахстанской области от 18.04.2024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18.04.2024 № 11/1 (вводится в действие с 01.01.2024); от 27.05.2024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29.10.2024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13.12.2024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18.04.2024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18.04.2024 № 11/1 (вводится в действие с 01.01.2024); от 27.05.2024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29.10.2024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13.12.2024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6 529 516,6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2 398 201,6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7 172 343,9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1 550 266,9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4 037 630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