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61ec" w14:textId="6ed6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Бескольского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2023 года № 8/11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Бескольского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553 710,3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221 060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332 650,3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553 710,3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Бескольского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платы за размещение наружной (визуальной) рекламы на: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Бескольского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Бескольского сельского округа на 2024 год целевые трансферты из республиканского бюджета.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Бескольского сельского округа "О реализации решения Кызылжарского районного маслихата Северо-Казахстанской области "Об утверждении бюджета Бескольского сельского округа Кызылжарского района на 2024-2026 годы".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Бескольского сельского округа на 2024 год целевые трансферты из областного бюджета.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Бескольского сельского округа "О реализации решения Кызылжарского районного маслихата Северо-Казахстанской области "Об утверждении бюджета Бескольского сельского округа Кызылжарского района на 2024-2026 годы".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Бескольского сельского округа на 2024 год целевые трансферты из районного бюджета.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Бескольского сельского округа "О реализации решения Кызылжарского районного маслихата Северо-Казахстанской области "Об утверждении бюджета Бескольского сельского округа Кызылжарского района на 2024-2026 годы".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8/11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2024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553 710,3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332 650,3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553 710,3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90 681,3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8/11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8/11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762 091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