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f42a" w14:textId="87ef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Бескольского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2023 года № 8/11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Бескольского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771 458,4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195 482,3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575 976,1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771 458,4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 от 31.10.2024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Бескольского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Бескольского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Бескольского сельского округа на 2024 год целевые трансферты из республиканского бюджета.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Бескольского сельского округа "О реализации решения Кызылжарского районного маслихата Северо-Казахстанской области "Об утверждении бюджета Бескольского сельского округа Кызылжарского района на 2024-2026 годы".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Бескольского сельского округа на 2024 год целевые трансферты из областного бюджета.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Бескольского сельского округа "О реализации решения Кызылжарского районного маслихата Северо-Казахстанской области "Об утверждении бюджета Бескольского сельского округа Кызылжарского района на 2024-2026 годы".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Бескольского сельского округа на 2024 год целевые трансферты из районного бюджета.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Бескольского сельского округа "О реализации решения Кызылжарского районного маслихата Северо-Казахстанской области "Об утверждении бюджета Бескольского сельского округа Кызылжарского района на 2024-2026 годы".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8/11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 от 31.10.2024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771 458,4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195 482,3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87 727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8/11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8/11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