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665e" w14:textId="dc66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Полудинского сельского округа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11-14</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Полудинского сельского округа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50 965,7 тысяч тенге:</w:t>
      </w:r>
    </w:p>
    <w:bookmarkEnd w:id="3"/>
    <w:bookmarkStart w:name="z9" w:id="4"/>
    <w:p>
      <w:pPr>
        <w:spacing w:after="0"/>
        <w:ind w:left="0"/>
        <w:jc w:val="both"/>
      </w:pPr>
      <w:r>
        <w:rPr>
          <w:rFonts w:ascii="Times New Roman"/>
          <w:b w:val="false"/>
          <w:i w:val="false"/>
          <w:color w:val="000000"/>
          <w:sz w:val="28"/>
        </w:rPr>
        <w:t>
      налоговые поступления – 8 493,8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3 035,7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39 436,2 тысяч тенге;</w:t>
      </w:r>
    </w:p>
    <w:bookmarkEnd w:id="7"/>
    <w:bookmarkStart w:name="z13" w:id="8"/>
    <w:p>
      <w:pPr>
        <w:spacing w:after="0"/>
        <w:ind w:left="0"/>
        <w:jc w:val="both"/>
      </w:pPr>
      <w:r>
        <w:rPr>
          <w:rFonts w:ascii="Times New Roman"/>
          <w:b w:val="false"/>
          <w:i w:val="false"/>
          <w:color w:val="000000"/>
          <w:sz w:val="28"/>
        </w:rPr>
        <w:t>
      2) затраты – 52 030,0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-1 064,3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1 064,3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1 064,3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12-17</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15-15</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18-20</w:t>
      </w:r>
      <w:r>
        <w:rPr>
          <w:rFonts w:ascii="Times New Roman"/>
          <w:b w:val="false"/>
          <w:i w:val="false"/>
          <w:color w:val="ff0000"/>
          <w:sz w:val="28"/>
        </w:rPr>
        <w:t xml:space="preserve"> (вводится в действие с 01.01.2024); от 24.10.2024 </w:t>
      </w:r>
      <w:r>
        <w:rPr>
          <w:rFonts w:ascii="Times New Roman"/>
          <w:b w:val="false"/>
          <w:i w:val="false"/>
          <w:color w:val="000000"/>
          <w:sz w:val="28"/>
        </w:rPr>
        <w:t>№ 20-18</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Полудинского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Полудинского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Полудинского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Полудинского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Полудинского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xml:space="preserve">
      1) деньги от продажи государственного имущества, закрепленного за государственными учреждениями, финансируемыми бюджета сельского округа; </w:t>
      </w:r>
    </w:p>
    <w:bookmarkEnd w:id="31"/>
    <w:bookmarkStart w:name="z37" w:id="3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8" w:id="33"/>
    <w:p>
      <w:pPr>
        <w:spacing w:after="0"/>
        <w:ind w:left="0"/>
        <w:jc w:val="both"/>
      </w:pPr>
      <w:r>
        <w:rPr>
          <w:rFonts w:ascii="Times New Roman"/>
          <w:b w:val="false"/>
          <w:i w:val="false"/>
          <w:color w:val="000000"/>
          <w:sz w:val="28"/>
        </w:rPr>
        <w:t>
      3) плата за продажу права аренды земельных участков.</w:t>
      </w:r>
    </w:p>
    <w:bookmarkEnd w:id="33"/>
    <w:bookmarkStart w:name="z39" w:id="34"/>
    <w:p>
      <w:pPr>
        <w:spacing w:after="0"/>
        <w:ind w:left="0"/>
        <w:jc w:val="both"/>
      </w:pPr>
      <w:r>
        <w:rPr>
          <w:rFonts w:ascii="Times New Roman"/>
          <w:b w:val="false"/>
          <w:i w:val="false"/>
          <w:color w:val="000000"/>
          <w:sz w:val="28"/>
        </w:rPr>
        <w:t>
      4. Учесть, что в бюджете сельского округа на 2024 год предусмотрен объем субвенции, передаваемой из районного бюджета в бюджет округа в сумме 17 800,0 тысяч тенге.</w:t>
      </w:r>
    </w:p>
    <w:bookmarkEnd w:id="34"/>
    <w:bookmarkStart w:name="z40" w:id="35"/>
    <w:p>
      <w:pPr>
        <w:spacing w:after="0"/>
        <w:ind w:left="0"/>
        <w:jc w:val="both"/>
      </w:pPr>
      <w:r>
        <w:rPr>
          <w:rFonts w:ascii="Times New Roman"/>
          <w:b w:val="false"/>
          <w:i w:val="false"/>
          <w:color w:val="000000"/>
          <w:sz w:val="28"/>
        </w:rPr>
        <w:t>
      5. Учесть в бюджете Полудинского сельского округа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bookmarkStart w:name="z41" w:id="36"/>
    <w:p>
      <w:pPr>
        <w:spacing w:after="0"/>
        <w:ind w:left="0"/>
        <w:jc w:val="both"/>
      </w:pPr>
      <w:r>
        <w:rPr>
          <w:rFonts w:ascii="Times New Roman"/>
          <w:b w:val="false"/>
          <w:i w:val="false"/>
          <w:color w:val="000000"/>
          <w:sz w:val="28"/>
        </w:rPr>
        <w:t>
      6. Учесть в бюджете Полудинского сельского округа на 2024 год поступление текущих трансфертов из районного бюджета, в том числе:</w:t>
      </w:r>
    </w:p>
    <w:bookmarkEnd w:id="36"/>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p>
      <w:pPr>
        <w:spacing w:after="0"/>
        <w:ind w:left="0"/>
        <w:jc w:val="both"/>
      </w:pPr>
      <w:r>
        <w:rPr>
          <w:rFonts w:ascii="Times New Roman"/>
          <w:b w:val="false"/>
          <w:i w:val="false"/>
          <w:color w:val="000000"/>
          <w:sz w:val="28"/>
        </w:rPr>
        <w:t>
      3) на обеспечение функционирования автомобильных дорог населенных пунктов сельского округа;</w:t>
      </w:r>
    </w:p>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p>
      <w:pPr>
        <w:spacing w:after="0"/>
        <w:ind w:left="0"/>
        <w:jc w:val="both"/>
      </w:pPr>
      <w:r>
        <w:rPr>
          <w:rFonts w:ascii="Times New Roman"/>
          <w:b w:val="false"/>
          <w:i w:val="false"/>
          <w:color w:val="000000"/>
          <w:sz w:val="28"/>
        </w:rPr>
        <w:t>
      5) на благоустройство и озеленение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12-17</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Полудинского сельского округа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12-17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7. Настоящее решение вводится в действие с 1 января 2024 года.</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11-14</w:t>
            </w:r>
          </w:p>
        </w:tc>
      </w:tr>
    </w:tbl>
    <w:bookmarkStart w:name="z49" w:id="38"/>
    <w:p>
      <w:pPr>
        <w:spacing w:after="0"/>
        <w:ind w:left="0"/>
        <w:jc w:val="left"/>
      </w:pPr>
      <w:r>
        <w:rPr>
          <w:rFonts w:ascii="Times New Roman"/>
          <w:b/>
          <w:i w:val="false"/>
          <w:color w:val="000000"/>
        </w:rPr>
        <w:t xml:space="preserve"> Бюджет Полудинского сельского округа района Магжана Жумабаева на 2024 год</w:t>
      </w:r>
    </w:p>
    <w:bookmarkEnd w:id="38"/>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12-17</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15-15</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18-20</w:t>
      </w:r>
      <w:r>
        <w:rPr>
          <w:rFonts w:ascii="Times New Roman"/>
          <w:b w:val="false"/>
          <w:i w:val="false"/>
          <w:color w:val="ff0000"/>
          <w:sz w:val="28"/>
        </w:rPr>
        <w:t xml:space="preserve"> (вводится в действие с 01.01.2024); от 24.10.2024 </w:t>
      </w:r>
      <w:r>
        <w:rPr>
          <w:rFonts w:ascii="Times New Roman"/>
          <w:b w:val="false"/>
          <w:i w:val="false"/>
          <w:color w:val="ff0000"/>
          <w:sz w:val="28"/>
        </w:rPr>
        <w:t>№ 20-18</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11-14</w:t>
            </w:r>
          </w:p>
        </w:tc>
      </w:tr>
    </w:tbl>
    <w:bookmarkStart w:name="z58" w:id="39"/>
    <w:p>
      <w:pPr>
        <w:spacing w:after="0"/>
        <w:ind w:left="0"/>
        <w:jc w:val="both"/>
      </w:pPr>
      <w:r>
        <w:rPr>
          <w:rFonts w:ascii="Times New Roman"/>
          <w:b w:val="false"/>
          <w:i w:val="false"/>
          <w:color w:val="000000"/>
          <w:sz w:val="28"/>
        </w:rPr>
        <w:t>
      Бюджет Полудинского сельского округа района Магжана Жумабаева на 2025 год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Сумма,</w:t>
            </w:r>
          </w:p>
          <w:bookmarkEnd w:id="4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11-14</w:t>
            </w:r>
          </w:p>
        </w:tc>
      </w:tr>
    </w:tbl>
    <w:bookmarkStart w:name="z67" w:id="43"/>
    <w:p>
      <w:pPr>
        <w:spacing w:after="0"/>
        <w:ind w:left="0"/>
        <w:jc w:val="both"/>
      </w:pPr>
      <w:r>
        <w:rPr>
          <w:rFonts w:ascii="Times New Roman"/>
          <w:b w:val="false"/>
          <w:i w:val="false"/>
          <w:color w:val="000000"/>
          <w:sz w:val="28"/>
        </w:rPr>
        <w:t>
      Бюджет Полудинского сельского округа района Магжана Жумабаева на 2026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11-14</w:t>
            </w:r>
          </w:p>
        </w:tc>
      </w:tr>
    </w:tbl>
    <w:p>
      <w:pPr>
        <w:spacing w:after="0"/>
        <w:ind w:left="0"/>
        <w:jc w:val="left"/>
      </w:pPr>
      <w:r>
        <w:rPr>
          <w:rFonts w:ascii="Times New Roman"/>
          <w:b/>
          <w:i w:val="false"/>
          <w:color w:val="000000"/>
        </w:rPr>
        <w:t xml:space="preserve"> Расходы бюджета Полудинского сельского округа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12-17</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