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5ad" w14:textId="13a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26 марта 2018 года № 26/5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апреля 2023 года № 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от 26 марта 2018 года № 26/5 (зарегистрировано в Реестре государственной регистрации нормативных правовых актов под № 4631)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утвержденную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апреля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26/5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(далее – аппарат маслихата).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на основе Методики с учетом специфики деятельности аппарата маслихата.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подчинении-председатель маслихата Мамлютского района;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инструкцией-руководитель аппарата маслихата;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делопроизводству и кадровым вопросам (далее главный специалист по кадрам), в том числе посредством информационной системы.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кадрам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