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a937" w14:textId="99ea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Краснознаменского сельского округа Мамлютского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2023 года № 18/8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Краснознаменского сельского округа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–42556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47168,3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4612,3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4612,3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целевые текущие трансферты из вышестоящего бюджета в сумме 28680 тысяч тенге.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2024 года в сумме 4612,3 тысяч тенге на расходы по бюджетным программам,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19.02.2024 </w:t>
      </w:r>
      <w:r>
        <w:rPr>
          <w:rFonts w:ascii="Times New Roman"/>
          <w:b w:val="false"/>
          <w:i w:val="false"/>
          <w:color w:val="000000"/>
          <w:sz w:val="28"/>
        </w:rPr>
        <w:t>№ 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2024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