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df7" w14:textId="589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Леденевского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43277,4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11016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27508,4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44963,3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трансферты, передаваемые из вышестоящего бюджета в сумме 25634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1685,9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№18/9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