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57fb" w14:textId="3325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12-26с "Об утверждении бюджета Тельжанского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12-7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Тельжанского сельского округа Уалихановского района на 2023-2025 годы" от 29 декабря 2022 года № 12-26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Тельжанского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243 412,4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1 148,3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50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242 214,1 тысяч тенге;</w:t>
      </w:r>
    </w:p>
    <w:bookmarkEnd w:id="7"/>
    <w:bookmarkStart w:name="z13" w:id="8"/>
    <w:p>
      <w:pPr>
        <w:spacing w:after="0"/>
        <w:ind w:left="0"/>
        <w:jc w:val="both"/>
      </w:pPr>
      <w:r>
        <w:rPr>
          <w:rFonts w:ascii="Times New Roman"/>
          <w:b w:val="false"/>
          <w:i w:val="false"/>
          <w:color w:val="000000"/>
          <w:sz w:val="28"/>
        </w:rPr>
        <w:t>
      2) затраты – 243 683,5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xml:space="preserve">
      поступления от продажи финансовых активов государства – </w:t>
      </w:r>
    </w:p>
    <w:bookmarkEnd w:id="14"/>
    <w:bookmarkStart w:name="z20" w:id="15"/>
    <w:p>
      <w:pPr>
        <w:spacing w:after="0"/>
        <w:ind w:left="0"/>
        <w:jc w:val="both"/>
      </w:pPr>
      <w:r>
        <w:rPr>
          <w:rFonts w:ascii="Times New Roman"/>
          <w:b w:val="false"/>
          <w:i w:val="false"/>
          <w:color w:val="000000"/>
          <w:sz w:val="28"/>
        </w:rPr>
        <w:t>
      0 тысяч тенге;</w:t>
      </w:r>
    </w:p>
    <w:bookmarkEnd w:id="15"/>
    <w:bookmarkStart w:name="z21" w:id="16"/>
    <w:p>
      <w:pPr>
        <w:spacing w:after="0"/>
        <w:ind w:left="0"/>
        <w:jc w:val="both"/>
      </w:pPr>
      <w:r>
        <w:rPr>
          <w:rFonts w:ascii="Times New Roman"/>
          <w:b w:val="false"/>
          <w:i w:val="false"/>
          <w:color w:val="000000"/>
          <w:sz w:val="28"/>
        </w:rPr>
        <w:t xml:space="preserve">
      5) дефицит (профицит) бюджета – -271,1 тысяч тенге; </w:t>
      </w:r>
    </w:p>
    <w:bookmarkEnd w:id="16"/>
    <w:bookmarkStart w:name="z22" w:id="17"/>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7"/>
    <w:bookmarkStart w:name="z23" w:id="18"/>
    <w:p>
      <w:pPr>
        <w:spacing w:after="0"/>
        <w:ind w:left="0"/>
        <w:jc w:val="both"/>
      </w:pPr>
      <w:r>
        <w:rPr>
          <w:rFonts w:ascii="Times New Roman"/>
          <w:b w:val="false"/>
          <w:i w:val="false"/>
          <w:color w:val="000000"/>
          <w:sz w:val="28"/>
        </w:rPr>
        <w:t>
      271,1 тысяч тенге:</w:t>
      </w:r>
    </w:p>
    <w:bookmarkEnd w:id="18"/>
    <w:bookmarkStart w:name="z24" w:id="19"/>
    <w:p>
      <w:pPr>
        <w:spacing w:after="0"/>
        <w:ind w:left="0"/>
        <w:jc w:val="both"/>
      </w:pPr>
      <w:r>
        <w:rPr>
          <w:rFonts w:ascii="Times New Roman"/>
          <w:b w:val="false"/>
          <w:i w:val="false"/>
          <w:color w:val="000000"/>
          <w:sz w:val="28"/>
        </w:rPr>
        <w:t>
      поступление займов – 0 тысяч тенге;</w:t>
      </w:r>
    </w:p>
    <w:bookmarkEnd w:id="19"/>
    <w:bookmarkStart w:name="z25" w:id="20"/>
    <w:p>
      <w:pPr>
        <w:spacing w:after="0"/>
        <w:ind w:left="0"/>
        <w:jc w:val="both"/>
      </w:pPr>
      <w:r>
        <w:rPr>
          <w:rFonts w:ascii="Times New Roman"/>
          <w:b w:val="false"/>
          <w:i w:val="false"/>
          <w:color w:val="000000"/>
          <w:sz w:val="28"/>
        </w:rPr>
        <w:t>
      погашение займов – 0 тысяч тенге;</w:t>
      </w:r>
    </w:p>
    <w:bookmarkEnd w:id="20"/>
    <w:bookmarkStart w:name="z26" w:id="21"/>
    <w:p>
      <w:pPr>
        <w:spacing w:after="0"/>
        <w:ind w:left="0"/>
        <w:jc w:val="both"/>
      </w:pPr>
      <w:r>
        <w:rPr>
          <w:rFonts w:ascii="Times New Roman"/>
          <w:b w:val="false"/>
          <w:i w:val="false"/>
          <w:color w:val="000000"/>
          <w:sz w:val="28"/>
        </w:rPr>
        <w:t>
      используемые остатки бюджетных средств – 271,1 тысяч тенге.;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8" w:id="22"/>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22"/>
    <w:bookmarkStart w:name="z29" w:id="23"/>
    <w:p>
      <w:pPr>
        <w:spacing w:after="0"/>
        <w:ind w:left="0"/>
        <w:jc w:val="both"/>
      </w:pPr>
      <w:r>
        <w:rPr>
          <w:rFonts w:ascii="Times New Roman"/>
          <w:b w:val="false"/>
          <w:i w:val="false"/>
          <w:color w:val="000000"/>
          <w:sz w:val="28"/>
        </w:rPr>
        <w:t>
      1) на содержание аппарата;</w:t>
      </w:r>
    </w:p>
    <w:bookmarkEnd w:id="23"/>
    <w:bookmarkStart w:name="z30" w:id="24"/>
    <w:p>
      <w:pPr>
        <w:spacing w:after="0"/>
        <w:ind w:left="0"/>
        <w:jc w:val="both"/>
      </w:pPr>
      <w:r>
        <w:rPr>
          <w:rFonts w:ascii="Times New Roman"/>
          <w:b w:val="false"/>
          <w:i w:val="false"/>
          <w:color w:val="000000"/>
          <w:sz w:val="28"/>
        </w:rPr>
        <w:t>
      2) на капитальные расходы государственного органа;</w:t>
      </w:r>
    </w:p>
    <w:bookmarkEnd w:id="24"/>
    <w:bookmarkStart w:name="z31" w:id="25"/>
    <w:p>
      <w:pPr>
        <w:spacing w:after="0"/>
        <w:ind w:left="0"/>
        <w:jc w:val="both"/>
      </w:pPr>
      <w:r>
        <w:rPr>
          <w:rFonts w:ascii="Times New Roman"/>
          <w:b w:val="false"/>
          <w:i w:val="false"/>
          <w:color w:val="000000"/>
          <w:sz w:val="28"/>
        </w:rPr>
        <w:t>
      3) на освещение улиц;</w:t>
      </w:r>
    </w:p>
    <w:bookmarkEnd w:id="25"/>
    <w:bookmarkStart w:name="z32" w:id="26"/>
    <w:p>
      <w:pPr>
        <w:spacing w:after="0"/>
        <w:ind w:left="0"/>
        <w:jc w:val="both"/>
      </w:pPr>
      <w:r>
        <w:rPr>
          <w:rFonts w:ascii="Times New Roman"/>
          <w:b w:val="false"/>
          <w:i w:val="false"/>
          <w:color w:val="000000"/>
          <w:sz w:val="28"/>
        </w:rPr>
        <w:t>
      4) на обустройство спортивно-игровой площадки в селе Кобенсай;</w:t>
      </w:r>
    </w:p>
    <w:bookmarkEnd w:id="26"/>
    <w:bookmarkStart w:name="z33" w:id="27"/>
    <w:p>
      <w:pPr>
        <w:spacing w:after="0"/>
        <w:ind w:left="0"/>
        <w:jc w:val="both"/>
      </w:pPr>
      <w:r>
        <w:rPr>
          <w:rFonts w:ascii="Times New Roman"/>
          <w:b w:val="false"/>
          <w:i w:val="false"/>
          <w:color w:val="000000"/>
          <w:sz w:val="28"/>
        </w:rPr>
        <w:t>
      5) на содержание клуба (центра досуга);</w:t>
      </w:r>
    </w:p>
    <w:bookmarkEnd w:id="27"/>
    <w:bookmarkStart w:name="z34" w:id="28"/>
    <w:p>
      <w:pPr>
        <w:spacing w:after="0"/>
        <w:ind w:left="0"/>
        <w:jc w:val="both"/>
      </w:pPr>
      <w:r>
        <w:rPr>
          <w:rFonts w:ascii="Times New Roman"/>
          <w:b w:val="false"/>
          <w:i w:val="false"/>
          <w:color w:val="000000"/>
          <w:sz w:val="28"/>
        </w:rPr>
        <w:t>
      6) на обеспечение функционирования автомобильных дорог;</w:t>
      </w:r>
    </w:p>
    <w:bookmarkEnd w:id="28"/>
    <w:bookmarkStart w:name="z35" w:id="29"/>
    <w:p>
      <w:pPr>
        <w:spacing w:after="0"/>
        <w:ind w:left="0"/>
        <w:jc w:val="both"/>
      </w:pPr>
      <w:r>
        <w:rPr>
          <w:rFonts w:ascii="Times New Roman"/>
          <w:b w:val="false"/>
          <w:i w:val="false"/>
          <w:color w:val="000000"/>
          <w:sz w:val="28"/>
        </w:rPr>
        <w:t>
      7) на проведение оценки автомашины.</w:t>
      </w:r>
    </w:p>
    <w:bookmarkEnd w:id="29"/>
    <w:bookmarkStart w:name="z36" w:id="30"/>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Тельжаноского сельского округа Уалихановского района на 2023-2025 годы".";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38" w:id="31"/>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12-7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12-26 с</w:t>
            </w:r>
          </w:p>
        </w:tc>
      </w:tr>
    </w:tbl>
    <w:bookmarkStart w:name="z46" w:id="32"/>
    <w:p>
      <w:pPr>
        <w:spacing w:after="0"/>
        <w:ind w:left="0"/>
        <w:jc w:val="left"/>
      </w:pPr>
      <w:r>
        <w:rPr>
          <w:rFonts w:ascii="Times New Roman"/>
          <w:b/>
          <w:i w:val="false"/>
          <w:color w:val="000000"/>
        </w:rPr>
        <w:t xml:space="preserve"> Бюджет Тельжанского сельского округа Уалихановского района на 2023 год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Используемые остатки бюджетных</w:t>
            </w:r>
          </w:p>
          <w:bookmarkEnd w:id="3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