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7a1" w14:textId="d42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 поселка Индербор Индерского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259 485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254 675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269 128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- 9643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Индерского районного маслихата Атырауской области от 20.12.2024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108 514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102 539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110 316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1802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–159 718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–153 263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164 499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- 4 781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- 4 781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4 781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350 675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–345 295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352 292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- 1617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234 693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7 463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227 223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241 698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- 7005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- 7005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7005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1 070 264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59 465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1 010 740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1 110 282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- 40018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- 40018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40018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–153 931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151 997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153 967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00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Индерского районного маслихата Атырауской области от 20.12.2024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Жарсуатского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Орликовского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Орликовского сельского округа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Коктогайского сельского округа Индерского района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Коктогайского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10 - в редакции решения Индерского районного маслихата Атырауской области от 20.12.2024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Елтайского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Елтайского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Есболского сельского округа Индерского района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Есболского сельского округа Индерского района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Индербор Индерского района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Индербор Индерского района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Индерского районного маслихата Атырауской области от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Боденевского сельского округа Индерского района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Боденевского сельского округа Индерского района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