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0ff5" w14:textId="8de0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13 декабря 2022 года № 19/232-VІI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23 октября 2023 года № 6/78-VIII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декабря 2022 года № 19/232-VІI "Об областном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Туркестанской области на 2023-2025 годы согласно приложениям 1, 2 и 3,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1 247 901 585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59 112 371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15 321 450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61 081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1 173 406 683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1 240 985 488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15 532 630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44 805 715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29 273 085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966 940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966 940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- 9 583 473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9 583 473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нормативы распределения доходов в областной бюджет и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48,8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48,9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47,6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50,9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51,2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51,1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52,4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53,7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48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49,1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46,3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Мактааральского и Отрарского районов,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Мактааральского района – 54,5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Мактааральского и Отрарского районов,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 в областной бюджет –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6/78-VIIІ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1 247 901 585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1 173 406 683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1 173 406 683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1 159 811 858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1 159 811 858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1 240 985 488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533 937 116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137 183 439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-9 583 473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6/78-VIIІ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1 220 618 736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1 154 761 602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1 154 761 602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1 144 972 554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1 144 972 554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1 199 713 687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641 858 282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475 880 340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381 693 616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-8 630 722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-29 535 771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6/78-VIIІ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19/232-VII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1 366 458 666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1 296 735 411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1 296 735 411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1 285 902 520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1 285 902 520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1 366 712 142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930 455 588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412 334 696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-6 145 922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