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5134" w14:textId="fee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27 декабря 2023 года № 12/50-VIII.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115 842 847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23 231 850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–20 173 307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71 738 323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122 990 076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- 7 147 229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7 147 229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25 739 820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23 805 578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5 212 987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городского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26/108-VIII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45,2 процентов, в областной бюджет 54,8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Туркестанского городского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26/108-VIII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 бюджетных изъятий передаваемых из городского бюджета в бюджет области в сумме 552 211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2024 год в сумме 350 000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городского бюджета на 2024 год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Туркестанского городского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26/108-VIII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20 173 307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122 990 076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81 408 980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47 468 291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Земле-хозяйственное размещение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-7 147 229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12/50-VIІI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