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4fd5" w14:textId="f644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23 декабря 2022 года № 26/149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15 мая 2023 года № 2/7.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2023-2025 годы согласно приложениям 1, 2 и 3 соответственно, в том числе на 2023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11 089 440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1 612 734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9 470 096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11 226 817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351 599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465 750;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488 976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137 378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№26/149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2023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2023 года №2/7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