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8285" w14:textId="2c08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Байдибек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15 мая 2023 года № 2/8.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в Реестре государственной регистрации нормативных правовых актов за № 9946,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Байдибек, в пределах суммы предусмотренной в бюджете района на 2023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