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9eca" w14:textId="ab79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25 декабря 2023 года № 10/1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Ордабасинского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15 612 645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4 602 156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10 841 624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17 691 365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-83 840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183 524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-1 994 880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1 994 880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1 849 642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51 775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197 013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Ордабасинского районного маслихата Туркестанской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общей суммы поступления корпоративного подоходного налога 50 процентов, индивидуального подоходного налога 50 процентов, индивидуальный подоходный налог с доходов иностранных граждан, не облагаемых у источника выплаты 50 процентов и социального налога в размере 50 процентов в областной бюджет.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размер субвенций, передаваемых из областного бюджета в бюджет Ордабасинского района в сумме 1 280 067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размеры субвенций на 2024 год, передаваемых из районного бюджета в бюджеты сельских, поселковы округов в общей сумме 237 475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Бадамский сельский округ – 17 670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Бугунский сельский округ – 28 900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Буржарский сельский округ – 18 149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Женииский сельский округ - 24 198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Каракумский сельский округ – 34 317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Караспанский сельский округ – 26 720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Кажымуханский сельский округ – 18 068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Торткульский сельский округ – 26 801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Шубарский сельский округ – 31 624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Шубарсуский сельский округ – 11 028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района на 2024 год в сумме 10 000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Ордабасинского районного маслихата Туркестанской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- 1 994 880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Ордабасинского районного маслихата Туркестанской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субвенции из районного бюджета на 2024 год в бюджет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Бугунь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Буржар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Кажымухан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Тортколь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Шубарсу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