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4434" w14:textId="cb74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Отырарскому району</w:t>
      </w:r>
    </w:p>
    <w:p>
      <w:pPr>
        <w:spacing w:after="0"/>
        <w:ind w:left="0"/>
        <w:jc w:val="both"/>
      </w:pPr>
      <w:r>
        <w:rPr>
          <w:rFonts w:ascii="Times New Roman"/>
          <w:b w:val="false"/>
          <w:i w:val="false"/>
          <w:color w:val="000000"/>
          <w:sz w:val="28"/>
        </w:rPr>
        <w:t>Постановление акимата Отырарского района Туркестанской области от 27 марта 2023 года № 74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Республикие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акимат Отырарского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Отырарскому району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от 27 марта 2023 года № 74</w:t>
            </w:r>
          </w:p>
        </w:tc>
      </w:tr>
    </w:tbl>
    <w:bookmarkStart w:name="z6"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Отырарскому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w:t>
      </w:r>
      <w:r>
        <w:rPr>
          <w:rFonts w:ascii="Times New Roman"/>
          <w:b w:val="false"/>
          <w:i w:val="false"/>
          <w:color w:val="000000"/>
          <w:sz w:val="28"/>
        </w:rPr>
        <w:t>Правила</w:t>
      </w:r>
      <w:r>
        <w:rPr>
          <w:rFonts w:ascii="Times New Roman"/>
          <w:b w:val="false"/>
          <w:i w:val="false"/>
          <w:color w:val="000000"/>
          <w:sz w:val="28"/>
        </w:rPr>
        <w:t>), определяют порядок расчета норм образования и накопления коммунальных отходов.</w:t>
      </w:r>
    </w:p>
    <w:bookmarkEnd w:id="6"/>
    <w:bookmarkStart w:name="z9"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10" w:id="8"/>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8"/>
    <w:bookmarkStart w:name="z11" w:id="9"/>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9"/>
    <w:bookmarkStart w:name="z12" w:id="10"/>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0"/>
    <w:bookmarkStart w:name="z13" w:id="11"/>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
    <w:bookmarkStart w:name="z14" w:id="12"/>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2"/>
    <w:bookmarkStart w:name="z15" w:id="13"/>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3"/>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6" w:id="14"/>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4"/>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Start w:name="z17" w:id="15"/>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5"/>
    <w:bookmarkStart w:name="z18" w:id="16"/>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6"/>
    <w:bookmarkStart w:name="z19" w:id="17"/>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7"/>
    <w:bookmarkStart w:name="z20" w:id="18"/>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8"/>
    <w:bookmarkStart w:name="z21" w:id="19"/>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19"/>
    <w:bookmarkStart w:name="z22" w:id="20"/>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0"/>
    <w:bookmarkStart w:name="z23" w:id="21"/>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1"/>
    <w:bookmarkStart w:name="z24" w:id="22"/>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2"/>
    <w:bookmarkStart w:name="z25" w:id="23"/>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3"/>
    <w:bookmarkStart w:name="z26" w:id="24"/>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4"/>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7" w:id="25"/>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5"/>
    <w:bookmarkStart w:name="z28" w:id="26"/>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26"/>
    <w:bookmarkStart w:name="z29" w:id="2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27"/>
    <w:bookmarkStart w:name="z30" w:id="28"/>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8"/>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31" w:id="29"/>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9"/>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32" w:id="30"/>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p>
      <w:pPr>
        <w:spacing w:after="0"/>
        <w:ind w:left="0"/>
        <w:jc w:val="left"/>
      </w:pPr>
      <w:r>
        <w:rPr>
          <w:rFonts w:ascii="Times New Roman"/>
          <w:b/>
          <w:i w:val="false"/>
          <w:color w:val="000000"/>
        </w:rPr>
        <w:t xml:space="preserve"> Виды объектов жилищного фонда и нежилые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игровые - развлекательные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Населенный пункт, район, область__________________________________</w:t>
      </w:r>
    </w:p>
    <w:p>
      <w:pPr>
        <w:spacing w:after="0"/>
        <w:ind w:left="0"/>
        <w:jc w:val="both"/>
      </w:pPr>
      <w:r>
        <w:rPr>
          <w:rFonts w:ascii="Times New Roman"/>
          <w:b w:val="false"/>
          <w:i w:val="false"/>
          <w:color w:val="000000"/>
          <w:sz w:val="28"/>
        </w:rPr>
        <w:t>
      1. Адрес_________________________________________________________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w:t>
      </w:r>
    </w:p>
    <w:p>
      <w:pPr>
        <w:spacing w:after="0"/>
        <w:ind w:left="0"/>
        <w:jc w:val="both"/>
      </w:pPr>
      <w:r>
        <w:rPr>
          <w:rFonts w:ascii="Times New Roman"/>
          <w:b w:val="false"/>
          <w:i w:val="false"/>
          <w:color w:val="000000"/>
          <w:sz w:val="28"/>
        </w:rPr>
        <w:t>
      3. Номер домовладения___________________________________________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w:t>
      </w:r>
    </w:p>
    <w:p>
      <w:pPr>
        <w:spacing w:after="0"/>
        <w:ind w:left="0"/>
        <w:jc w:val="both"/>
      </w:pPr>
      <w:r>
        <w:rPr>
          <w:rFonts w:ascii="Times New Roman"/>
          <w:b w:val="false"/>
          <w:i w:val="false"/>
          <w:color w:val="000000"/>
          <w:sz w:val="28"/>
        </w:rPr>
        <w:t>
      г) наличие мусоропровода________________________________________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w:t>
      </w:r>
    </w:p>
    <w:p>
      <w:pPr>
        <w:spacing w:after="0"/>
        <w:ind w:left="0"/>
        <w:jc w:val="both"/>
      </w:pPr>
      <w:r>
        <w:rPr>
          <w:rFonts w:ascii="Times New Roman"/>
          <w:b w:val="false"/>
          <w:i w:val="false"/>
          <w:color w:val="000000"/>
          <w:sz w:val="28"/>
        </w:rPr>
        <w:t>
      7. Периодичность вывоза отходов___________________________________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w:t>
      </w:r>
    </w:p>
    <w:p>
      <w:pPr>
        <w:spacing w:after="0"/>
        <w:ind w:left="0"/>
        <w:jc w:val="both"/>
      </w:pPr>
      <w:r>
        <w:rPr>
          <w:rFonts w:ascii="Times New Roman"/>
          <w:b w:val="false"/>
          <w:i w:val="false"/>
          <w:color w:val="000000"/>
          <w:sz w:val="28"/>
        </w:rPr>
        <w:t>
      2. Адрес________________________________________________________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w:t>
      </w:r>
    </w:p>
    <w:p>
      <w:pPr>
        <w:spacing w:after="0"/>
        <w:ind w:left="0"/>
        <w:jc w:val="both"/>
      </w:pPr>
      <w:r>
        <w:rPr>
          <w:rFonts w:ascii="Times New Roman"/>
          <w:b w:val="false"/>
          <w:i w:val="false"/>
          <w:color w:val="000000"/>
          <w:sz w:val="28"/>
        </w:rPr>
        <w:t>
      7. Общая площадь помещений, м2 ___________________________________</w:t>
      </w:r>
    </w:p>
    <w:p>
      <w:pPr>
        <w:spacing w:after="0"/>
        <w:ind w:left="0"/>
        <w:jc w:val="both"/>
      </w:pPr>
      <w:r>
        <w:rPr>
          <w:rFonts w:ascii="Times New Roman"/>
          <w:b w:val="false"/>
          <w:i w:val="false"/>
          <w:color w:val="000000"/>
          <w:sz w:val="28"/>
        </w:rPr>
        <w:t>
      торговая____________________________________________________________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w:t>
      </w:r>
    </w:p>
    <w:p>
      <w:pPr>
        <w:spacing w:after="0"/>
        <w:ind w:left="0"/>
        <w:jc w:val="both"/>
      </w:pPr>
      <w:r>
        <w:rPr>
          <w:rFonts w:ascii="Times New Roman"/>
          <w:b w:val="false"/>
          <w:i w:val="false"/>
          <w:color w:val="000000"/>
          <w:sz w:val="28"/>
        </w:rPr>
        <w:t>
      под зелеными насаждениями 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left"/>
      </w:pPr>
      <w:r>
        <w:rPr>
          <w:rFonts w:ascii="Times New Roman"/>
          <w:b/>
          <w:i w:val="false"/>
          <w:color w:val="000000"/>
        </w:rPr>
        <w:t xml:space="preserve"> Бланк первичных записей</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по объекту _________________________________________________________</w:t>
      </w:r>
    </w:p>
    <w:p>
      <w:pPr>
        <w:spacing w:after="0"/>
        <w:ind w:left="0"/>
        <w:jc w:val="both"/>
      </w:pPr>
      <w:r>
        <w:rPr>
          <w:rFonts w:ascii="Times New Roman"/>
          <w:b w:val="false"/>
          <w:i w:val="false"/>
          <w:color w:val="000000"/>
          <w:sz w:val="28"/>
        </w:rPr>
        <w:t xml:space="preserve">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p>
      <w:pPr>
        <w:spacing w:after="0"/>
        <w:ind w:left="0"/>
        <w:jc w:val="both"/>
      </w:pPr>
      <w:r>
        <w:rPr>
          <w:rFonts w:ascii="Times New Roman"/>
          <w:b w:val="false"/>
          <w:i w:val="false"/>
          <w:color w:val="000000"/>
          <w:sz w:val="28"/>
        </w:rPr>
        <w:t xml:space="preserve">
      Период с "____" по "____" ________________ месяца 20_____ года </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 </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___________ </w:t>
      </w:r>
    </w:p>
    <w:p>
      <w:pPr>
        <w:spacing w:after="0"/>
        <w:ind w:left="0"/>
        <w:jc w:val="both"/>
      </w:pPr>
      <w:r>
        <w:rPr>
          <w:rFonts w:ascii="Times New Roman"/>
          <w:b w:val="false"/>
          <w:i w:val="false"/>
          <w:color w:val="000000"/>
          <w:sz w:val="28"/>
        </w:rPr>
        <w:t xml:space="preserve">
      Среднее за сутки_______________ </w:t>
      </w:r>
    </w:p>
    <w:p>
      <w:pPr>
        <w:spacing w:after="0"/>
        <w:ind w:left="0"/>
        <w:jc w:val="both"/>
      </w:pPr>
      <w:r>
        <w:rPr>
          <w:rFonts w:ascii="Times New Roman"/>
          <w:b w:val="false"/>
          <w:i w:val="false"/>
          <w:color w:val="000000"/>
          <w:sz w:val="28"/>
        </w:rPr>
        <w:t xml:space="preserve">
      Подписи_____________ </w:t>
      </w:r>
    </w:p>
    <w:p>
      <w:pPr>
        <w:spacing w:after="0"/>
        <w:ind w:left="0"/>
        <w:jc w:val="both"/>
      </w:pPr>
      <w:r>
        <w:rPr>
          <w:rFonts w:ascii="Times New Roman"/>
          <w:b w:val="false"/>
          <w:i w:val="false"/>
          <w:color w:val="000000"/>
          <w:sz w:val="28"/>
        </w:rPr>
        <w:t>
      Ф.И.О.(при его наличии),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