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075" w14:textId="0695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23 декабря 2022 года № 29-198-VII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декабря 2023 года № 12-97-VIII.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2023-2025 годы" от 23 декабря 2022 года №29-198-VII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17 657 608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6 295 112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11 213 435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18 290 352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632 744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2023 год норматив распределения по индивидуальному подоходному налогу с доходов, облагаемых у источника выплаты, в бюджет района в размере 61,2 процента, в областной бюджет 38,8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12-97-VIII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