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05f4" w14:textId="5d00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2022 года № 145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16 мая 2023 года № 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2022 года № 145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2023-2025 годы согласно приложению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15 097 308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10 004 162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5 090 008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15 213 483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116 176 тысяч тенге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50,9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50,0 процентов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15 097 308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10 004 162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3 677 657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3 549 730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3 409 891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3 409 891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5 090 008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5 090 008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15 213 483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3 000 564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2 391 559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2 391 559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141 510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 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1 270 192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 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123 291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