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d14c" w14:textId="a67d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21 декабря 2023 года № 8/42-VIII.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15 673 413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308885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201 491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12 081 728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17 009 826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- 1 365 647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1 365 647тысяч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1 162 337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210 996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53,8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57,2 процентов в областной бюджет.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2024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