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aeb58" w14:textId="3caeb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и режиме использования земельных участков рекреационного назначения площадью 6,8 га, расположенных в населенном пункте Балдыберек Каратобинского сельского округа</w:t>
      </w:r>
    </w:p>
    <w:p>
      <w:pPr>
        <w:spacing w:after="0"/>
        <w:ind w:left="0"/>
        <w:jc w:val="both"/>
      </w:pPr>
      <w:r>
        <w:rPr>
          <w:rFonts w:ascii="Times New Roman"/>
          <w:b w:val="false"/>
          <w:i w:val="false"/>
          <w:color w:val="000000"/>
          <w:sz w:val="28"/>
        </w:rPr>
        <w:t>Совместные решение Толебийского районного маслихата Туркестанской области от 17 января 2023 года № 25/142-VII и постановление акимата Толебийского района Туркестанской области от 17 января 2023 года № 20</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14-1</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126</w:t>
      </w:r>
      <w:r>
        <w:rPr>
          <w:rFonts w:ascii="Times New Roman"/>
          <w:b w:val="false"/>
          <w:i w:val="false"/>
          <w:color w:val="000000"/>
          <w:sz w:val="28"/>
        </w:rPr>
        <w:t xml:space="preserve"> Кодекса "Земельного Кодекса" Республики Казахстан от 20 июня 2003 года, Акимат Толебийского района ПОСТАНОВЛЯЕТ и районный маслихат РЕШИЛ:</w:t>
      </w:r>
    </w:p>
    <w:bookmarkEnd w:id="0"/>
    <w:bookmarkStart w:name="z2" w:id="1"/>
    <w:p>
      <w:pPr>
        <w:spacing w:after="0"/>
        <w:ind w:left="0"/>
        <w:jc w:val="both"/>
      </w:pPr>
      <w:r>
        <w:rPr>
          <w:rFonts w:ascii="Times New Roman"/>
          <w:b w:val="false"/>
          <w:i w:val="false"/>
          <w:color w:val="000000"/>
          <w:sz w:val="28"/>
        </w:rPr>
        <w:t>
      1. В целях исполнения обязательства использования земельных участков, расположенной в сельском округе Каратобе населенного пункта Балдыберек площадью 6,8 га земли, предназначенных для рекреационных целей (зон отдыха) на основании предусмотренного инвестиционным проектом заключенным трехсторонней документации соглашением (меморандумом) на строительство объекта монтажных работ:</w:t>
      </w:r>
    </w:p>
    <w:bookmarkEnd w:id="1"/>
    <w:bookmarkStart w:name="z3" w:id="2"/>
    <w:p>
      <w:pPr>
        <w:spacing w:after="0"/>
        <w:ind w:left="0"/>
        <w:jc w:val="both"/>
      </w:pPr>
      <w:r>
        <w:rPr>
          <w:rFonts w:ascii="Times New Roman"/>
          <w:b w:val="false"/>
          <w:i w:val="false"/>
          <w:color w:val="000000"/>
          <w:sz w:val="28"/>
        </w:rPr>
        <w:t xml:space="preserve">
      1.1 Выполнить обязательства по использованию земельного участка земельных участков собственников и землепользователей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Земельного кодекса Республики Казахстан.</w:t>
      </w:r>
    </w:p>
    <w:bookmarkEnd w:id="2"/>
    <w:bookmarkStart w:name="z4" w:id="3"/>
    <w:p>
      <w:pPr>
        <w:spacing w:after="0"/>
        <w:ind w:left="0"/>
        <w:jc w:val="both"/>
      </w:pPr>
      <w:r>
        <w:rPr>
          <w:rFonts w:ascii="Times New Roman"/>
          <w:b w:val="false"/>
          <w:i w:val="false"/>
          <w:color w:val="000000"/>
          <w:sz w:val="28"/>
        </w:rPr>
        <w:t xml:space="preserve">
      1.2. Соблюдать требований о запрете на залог земельного участка законодательства права землепользования в соответствии с </w:t>
      </w:r>
      <w:r>
        <w:rPr>
          <w:rFonts w:ascii="Times New Roman"/>
          <w:b w:val="false"/>
          <w:i w:val="false"/>
          <w:color w:val="000000"/>
          <w:sz w:val="28"/>
        </w:rPr>
        <w:t>пункта 1</w:t>
      </w:r>
      <w:r>
        <w:rPr>
          <w:rFonts w:ascii="Times New Roman"/>
          <w:b w:val="false"/>
          <w:i w:val="false"/>
          <w:color w:val="000000"/>
          <w:sz w:val="28"/>
        </w:rPr>
        <w:t xml:space="preserve"> статьи 77 Земельного кодекса Республики Казахстан.</w:t>
      </w:r>
    </w:p>
    <w:bookmarkEnd w:id="3"/>
    <w:bookmarkStart w:name="z5" w:id="4"/>
    <w:p>
      <w:pPr>
        <w:spacing w:after="0"/>
        <w:ind w:left="0"/>
        <w:jc w:val="both"/>
      </w:pPr>
      <w:r>
        <w:rPr>
          <w:rFonts w:ascii="Times New Roman"/>
          <w:b w:val="false"/>
          <w:i w:val="false"/>
          <w:color w:val="000000"/>
          <w:sz w:val="28"/>
        </w:rPr>
        <w:t xml:space="preserve">
      1.3. Предусмотреть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Земельного кодекса Республики Казахстан на временное изъятие земельного участка при чрезвычайных ситуациях.</w:t>
      </w:r>
    </w:p>
    <w:bookmarkEnd w:id="4"/>
    <w:bookmarkStart w:name="z6" w:id="5"/>
    <w:p>
      <w:pPr>
        <w:spacing w:after="0"/>
        <w:ind w:left="0"/>
        <w:jc w:val="both"/>
      </w:pPr>
      <w:r>
        <w:rPr>
          <w:rFonts w:ascii="Times New Roman"/>
          <w:b w:val="false"/>
          <w:i w:val="false"/>
          <w:color w:val="000000"/>
          <w:sz w:val="28"/>
        </w:rPr>
        <w:t xml:space="preserve">
      1.4.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Земельного кодекса Республики Казахстан Земли использование с нарушением законодательства Республики Казахстан подлежит принудительному изъятию участка у собственника и землепользователя.</w:t>
      </w:r>
    </w:p>
    <w:bookmarkEnd w:id="5"/>
    <w:bookmarkStart w:name="z7" w:id="6"/>
    <w:p>
      <w:pPr>
        <w:spacing w:after="0"/>
        <w:ind w:left="0"/>
        <w:jc w:val="both"/>
      </w:pPr>
      <w:r>
        <w:rPr>
          <w:rFonts w:ascii="Times New Roman"/>
          <w:b w:val="false"/>
          <w:i w:val="false"/>
          <w:color w:val="000000"/>
          <w:sz w:val="28"/>
        </w:rPr>
        <w:t>
      1.5. Утвердить режим и порядок использования земельные участки, предназначенные для рекреационных (зон отдыха) целей.</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Толебийского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Т.Телгараев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Толебийского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Н.Койбагаров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