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e192" w14:textId="203e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Туркестанской области от 27 марта 2023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зарегистрированного в Реестре государственной регистрации нормативных правовых актов за № 16299, акимат Тюлькубасского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 июня 2022 года № 140 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Тюлькубасского района корпуса "Б".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Тюлькубассского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27 марта 2023 года № 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Тюлькубасского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самостоятельных отделов и акимы сельских округов поселков),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 постановлением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по КЦИ и ранжированию складывается из средней оценки служащего корпуса "Б" за отчетные кварталы.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_________________________________________________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Оцениваемое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Оценивающее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автоматическом режиме путем суммирования баллов каждого респондента и деления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резуль-тат*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Результат оценки _______________________________________________________________ (выполняет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Тюлькубасского района Туркестанской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