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394" w14:textId="5222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26 декабря 2022 года № 25-161-VII "О бюджете города,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сентября 2023 года № 8-44-VIII.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2023-2025 годы" от 26 декабря 2022 года № 25-161-VІІ: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482 841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206 086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276 199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484 944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2 103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88 468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22 227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66 161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-1 259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63 847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48 632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3 202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78 153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8 248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69 905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82 499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-4 346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70 940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19 124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72 701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-1 761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63 359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57 956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63 525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55 087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47 070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55 222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67 642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7 605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60 037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67 865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97 404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5 987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97 518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2023-2025 годы согласно приложениям 28, 29,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116 691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106 108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117 021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2023-2025 годы согласно приложениям 31, 32,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78 079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66 721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655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8-44-VIII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