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13f0" w14:textId="4181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26 декабря 2022 года № 25-161-VII "О бюджете города,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13 декабря 2023 года № 14-64-VIII.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2023-2025 годы" от 26 декабря 2022 года №25-161-VІІ: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Шардара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464 603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217 182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246 836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466 706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-2 103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2 103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им К.Турысбекова на 2023-2025 годы согласно приложениям 4, 5,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87 217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20 403тысяч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66 814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88 476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-1 259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65 962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20 431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45 531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-3 202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3 202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 ата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83 793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11 999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71 794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88 139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-4 346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им. Алатау батыра на 2023-2025 годы согласно приложениям 13, 14,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72 692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27 396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45 296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74 453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-1 761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2023-2025 годы согласно приложениям 16, 17,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60 047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8 731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51 316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60 213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54 824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8 017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46 807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54 959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2023-2025 годы согласно приложениям 22, 23,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68 105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7 851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60 254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68 328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2023-2025 годы согласно приложениям 25, 26,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99 439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6 982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99 553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2023-2025 годы согласно приложениям 28, 29,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116 451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11 248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104 688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116 781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2023-2025 годы согласно приложениям 31, 32,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77 516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14 466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63 050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78 171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655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13-64-VIII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13-64-VIII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13-64-VIII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13-64-VIII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13-64-VIII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13-64-VIII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13-64-VIII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13-64-VIII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13-64-VIII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13-64-VIII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13-64-VIII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25-161-VII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