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f6d6" w14:textId="74bf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Катон-Карагайского районного маслихата от 17 июня 2016 года №3/28-VІ "Об утверждении регламента Катон-Карагайского районного маслихата"</w:t>
      </w:r>
    </w:p>
    <w:p>
      <w:pPr>
        <w:spacing w:after="0"/>
        <w:ind w:left="0"/>
        <w:jc w:val="both"/>
      </w:pPr>
      <w:r>
        <w:rPr>
          <w:rFonts w:ascii="Times New Roman"/>
          <w:b w:val="false"/>
          <w:i w:val="false"/>
          <w:color w:val="000000"/>
          <w:sz w:val="28"/>
        </w:rPr>
        <w:t>Решение Катон-Карагайского районного маслихата Восточно-Казахстанской области от 28 апреля 2023 года № 3/34-VIII</w:t>
      </w:r>
    </w:p>
    <w:p>
      <w:pPr>
        <w:spacing w:after="0"/>
        <w:ind w:left="0"/>
        <w:jc w:val="both"/>
      </w:pPr>
      <w:bookmarkStart w:name="z5" w:id="0"/>
      <w:r>
        <w:rPr>
          <w:rFonts w:ascii="Times New Roman"/>
          <w:b w:val="false"/>
          <w:i w:val="false"/>
          <w:color w:val="000000"/>
          <w:sz w:val="28"/>
        </w:rPr>
        <w:t>
      Катон-Карагайский районный маслихат РЕШИЛ:</w:t>
      </w:r>
    </w:p>
    <w:bookmarkEnd w:id="0"/>
    <w:bookmarkStart w:name="z6" w:id="1"/>
    <w:p>
      <w:pPr>
        <w:spacing w:after="0"/>
        <w:ind w:left="0"/>
        <w:jc w:val="both"/>
      </w:pPr>
      <w:r>
        <w:rPr>
          <w:rFonts w:ascii="Times New Roman"/>
          <w:b w:val="false"/>
          <w:i w:val="false"/>
          <w:color w:val="000000"/>
          <w:sz w:val="28"/>
        </w:rPr>
        <w:t>
      1. Внести в в решение Катон-Карагайского районного маслихата от 17 июня 2016 года №3/28-VІ "Об утверждении регламента Катон-Карагайского районного маслихата"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Катон-Карагайского районного маслихата,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Данное решение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Катон-Карагайского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Катон-Карагайского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28 апреля 2023 года</w:t>
            </w:r>
            <w:r>
              <w:br/>
            </w:r>
            <w:r>
              <w:rPr>
                <w:rFonts w:ascii="Times New Roman"/>
                <w:b w:val="false"/>
                <w:i w:val="false"/>
                <w:color w:val="000000"/>
                <w:sz w:val="20"/>
              </w:rPr>
              <w:t>№3/34-VІІІ</w:t>
            </w:r>
          </w:p>
        </w:tc>
      </w:tr>
    </w:tbl>
    <w:bookmarkStart w:name="z11" w:id="3"/>
    <w:p>
      <w:pPr>
        <w:spacing w:after="0"/>
        <w:ind w:left="0"/>
        <w:jc w:val="left"/>
      </w:pPr>
      <w:r>
        <w:rPr>
          <w:rFonts w:ascii="Times New Roman"/>
          <w:b/>
          <w:i w:val="false"/>
          <w:color w:val="000000"/>
        </w:rPr>
        <w:t xml:space="preserve"> Регламент Катон-Карагайского районного маслихата</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Настоящий регламент Катон-Карагайского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4"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Маслихат</w:t>
      </w:r>
      <w:r>
        <w:rPr>
          <w:rFonts w:ascii="Times New Roman"/>
          <w:b w:val="false"/>
          <w:i w:val="false"/>
          <w:color w:val="000000"/>
          <w:sz w:val="28"/>
        </w:rPr>
        <w:t xml:space="preserve"> (местный представительный орган) является </w:t>
      </w:r>
      <w:r>
        <w:rPr>
          <w:rFonts w:ascii="Times New Roman"/>
          <w:b w:val="false"/>
          <w:i w:val="false"/>
          <w:color w:val="000000"/>
          <w:sz w:val="28"/>
        </w:rPr>
        <w:t>выборным органом</w:t>
      </w:r>
      <w:r>
        <w:rPr>
          <w:rFonts w:ascii="Times New Roman"/>
          <w:b w:val="false"/>
          <w:i w:val="false"/>
          <w:color w:val="000000"/>
          <w:sz w:val="28"/>
        </w:rPr>
        <w:t>,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5"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6"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7" w:id="9"/>
    <w:p>
      <w:pPr>
        <w:spacing w:after="0"/>
        <w:ind w:left="0"/>
        <w:jc w:val="both"/>
      </w:pPr>
      <w:r>
        <w:rPr>
          <w:rFonts w:ascii="Times New Roman"/>
          <w:b w:val="false"/>
          <w:i w:val="false"/>
          <w:color w:val="000000"/>
          <w:sz w:val="28"/>
        </w:rPr>
        <w:t xml:space="preserve">
      4. Основной формой деятельности маслихата является сессия, на которой решаются вопросы, отнесенные к его ведению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p>
    <w:bookmarkEnd w:id="9"/>
    <w:bookmarkStart w:name="z18"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19"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0"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1"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2"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3"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4"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5"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6" w:id="18"/>
    <w:p>
      <w:pPr>
        <w:spacing w:after="0"/>
        <w:ind w:left="0"/>
        <w:jc w:val="both"/>
      </w:pPr>
      <w:r>
        <w:rPr>
          <w:rFonts w:ascii="Times New Roman"/>
          <w:b w:val="false"/>
          <w:i w:val="false"/>
          <w:color w:val="000000"/>
          <w:sz w:val="28"/>
        </w:rPr>
        <w:t>
      Голосование осуществляется:</w:t>
      </w:r>
    </w:p>
    <w:bookmarkEnd w:id="18"/>
    <w:bookmarkStart w:name="z27"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8" w:id="20"/>
    <w:p>
      <w:pPr>
        <w:spacing w:after="0"/>
        <w:ind w:left="0"/>
        <w:jc w:val="both"/>
      </w:pPr>
      <w:r>
        <w:rPr>
          <w:rFonts w:ascii="Times New Roman"/>
          <w:b w:val="false"/>
          <w:i w:val="false"/>
          <w:color w:val="000000"/>
          <w:sz w:val="28"/>
        </w:rPr>
        <w:t>
      2) поднятием руки;</w:t>
      </w:r>
    </w:p>
    <w:bookmarkEnd w:id="20"/>
    <w:bookmarkStart w:name="z29" w:id="21"/>
    <w:p>
      <w:pPr>
        <w:spacing w:after="0"/>
        <w:ind w:left="0"/>
        <w:jc w:val="both"/>
      </w:pPr>
      <w:r>
        <w:rPr>
          <w:rFonts w:ascii="Times New Roman"/>
          <w:b w:val="false"/>
          <w:i w:val="false"/>
          <w:color w:val="000000"/>
          <w:sz w:val="28"/>
        </w:rPr>
        <w:t>
      3) с использованием бюллетеней.</w:t>
      </w:r>
    </w:p>
    <w:bookmarkEnd w:id="21"/>
    <w:bookmarkStart w:name="z30"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1"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2"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3"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4"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5"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6"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7"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8"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39"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0"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1"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2"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3"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44"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5"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6"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7" w:id="3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48"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49"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50"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1"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2"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3"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4"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5"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6"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7"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8" w:id="50"/>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0"/>
    <w:bookmarkStart w:name="z59"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60"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1"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2"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3" w:id="5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4" w:id="56"/>
    <w:p>
      <w:pPr>
        <w:spacing w:after="0"/>
        <w:ind w:left="0"/>
        <w:jc w:val="both"/>
      </w:pPr>
      <w:r>
        <w:rPr>
          <w:rFonts w:ascii="Times New Roman"/>
          <w:b w:val="false"/>
          <w:i w:val="false"/>
          <w:color w:val="000000"/>
          <w:sz w:val="28"/>
        </w:rPr>
        <w:t xml:space="preserve">
      21. Нормативные правовые решения маслихата подлежат государственной регистрации в органах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за исключением случаев, предусмотренных законодательством.</w:t>
      </w:r>
    </w:p>
    <w:bookmarkEnd w:id="56"/>
    <w:bookmarkStart w:name="z65"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6"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7"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8"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69"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0"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1"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2"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3"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4"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5"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6"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7"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8"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79"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0"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1"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2"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3"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84"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5"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6"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87" w:id="79"/>
    <w:p>
      <w:pPr>
        <w:spacing w:after="0"/>
        <w:ind w:left="0"/>
        <w:jc w:val="both"/>
      </w:pPr>
      <w:r>
        <w:rPr>
          <w:rFonts w:ascii="Times New Roman"/>
          <w:b w:val="false"/>
          <w:i w:val="false"/>
          <w:color w:val="000000"/>
          <w:sz w:val="28"/>
        </w:rPr>
        <w:t xml:space="preserve">
      Областной бюджет, бюджет города республиканского значения, столицы утверждается на сессии соответствующего маслихата не позднее двухнедельного срока после подписания Президентом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о республиканском бюджете.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79"/>
    <w:bookmarkStart w:name="z88" w:id="80"/>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0"/>
    <w:bookmarkStart w:name="z89" w:id="81"/>
    <w:p>
      <w:pPr>
        <w:spacing w:after="0"/>
        <w:ind w:left="0"/>
        <w:jc w:val="both"/>
      </w:pPr>
      <w:r>
        <w:rPr>
          <w:rFonts w:ascii="Times New Roman"/>
          <w:b w:val="false"/>
          <w:i w:val="false"/>
          <w:color w:val="000000"/>
          <w:sz w:val="28"/>
        </w:rPr>
        <w:t xml:space="preserve">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p>
    <w:bookmarkEnd w:id="81"/>
    <w:bookmarkStart w:name="z90"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1" w:id="83"/>
    <w:p>
      <w:pPr>
        <w:spacing w:after="0"/>
        <w:ind w:left="0"/>
        <w:jc w:val="left"/>
      </w:pPr>
      <w:r>
        <w:rPr>
          <w:rFonts w:ascii="Times New Roman"/>
          <w:b/>
          <w:i w:val="false"/>
          <w:color w:val="000000"/>
        </w:rPr>
        <w:t xml:space="preserve"> Глава 4. Порядок заслушивания отчетов</w:t>
      </w:r>
    </w:p>
    <w:bookmarkEnd w:id="83"/>
    <w:bookmarkStart w:name="z92"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3"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5"/>
    <w:bookmarkStart w:name="z94" w:id="86"/>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6"/>
    <w:bookmarkStart w:name="z95"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6"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7"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8" w:id="90"/>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0"/>
    <w:bookmarkStart w:name="z99"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0"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1"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2"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3"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4"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5"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7"/>
    <w:bookmarkStart w:name="z106"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7" w:id="99"/>
    <w:p>
      <w:pPr>
        <w:spacing w:after="0"/>
        <w:ind w:left="0"/>
        <w:jc w:val="both"/>
      </w:pPr>
      <w:r>
        <w:rPr>
          <w:rFonts w:ascii="Times New Roman"/>
          <w:b w:val="false"/>
          <w:i w:val="false"/>
          <w:color w:val="000000"/>
          <w:sz w:val="28"/>
        </w:rPr>
        <w:t>
      36. Маслихат заслушивает отчеты спредседателя маслихата, председателей постоянных комиссий и иных органов маслихата.</w:t>
      </w:r>
    </w:p>
    <w:bookmarkEnd w:id="99"/>
    <w:bookmarkStart w:name="z108" w:id="10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09"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0" w:id="102"/>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102"/>
    <w:bookmarkStart w:name="z111"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2" w:id="104"/>
    <w:p>
      <w:pPr>
        <w:spacing w:after="0"/>
        <w:ind w:left="0"/>
        <w:jc w:val="both"/>
      </w:pPr>
      <w:r>
        <w:rPr>
          <w:rFonts w:ascii="Times New Roman"/>
          <w:b w:val="false"/>
          <w:i w:val="false"/>
          <w:color w:val="000000"/>
          <w:sz w:val="28"/>
        </w:rPr>
        <w:t>
      39.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4"/>
    <w:bookmarkStart w:name="z113" w:id="105"/>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5"/>
    <w:bookmarkStart w:name="z114" w:id="106"/>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6"/>
    <w:bookmarkStart w:name="z115"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6"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8"/>
    <w:bookmarkStart w:name="z117" w:id="109"/>
    <w:p>
      <w:pPr>
        <w:spacing w:after="0"/>
        <w:ind w:left="0"/>
        <w:jc w:val="left"/>
      </w:pPr>
      <w:r>
        <w:rPr>
          <w:rFonts w:ascii="Times New Roman"/>
          <w:b/>
          <w:i w:val="false"/>
          <w:color w:val="000000"/>
        </w:rPr>
        <w:t xml:space="preserve"> Глава 5. Порядок рассмотрения депутатских запросов</w:t>
      </w:r>
    </w:p>
    <w:bookmarkEnd w:id="109"/>
    <w:bookmarkStart w:name="z118"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19" w:id="111"/>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0"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1"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2" w:id="114"/>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3"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4" w:id="116"/>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6"/>
    <w:bookmarkStart w:name="z125" w:id="117"/>
    <w:p>
      <w:pPr>
        <w:spacing w:after="0"/>
        <w:ind w:left="0"/>
        <w:jc w:val="left"/>
      </w:pPr>
      <w:r>
        <w:rPr>
          <w:rFonts w:ascii="Times New Roman"/>
          <w:b/>
          <w:i w:val="false"/>
          <w:color w:val="000000"/>
        </w:rPr>
        <w:t xml:space="preserve"> Параграф 1. Председатель маслихата</w:t>
      </w:r>
    </w:p>
    <w:bookmarkEnd w:id="117"/>
    <w:bookmarkStart w:name="z126"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8"/>
    <w:bookmarkStart w:name="z127"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28" w:id="120"/>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29"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0" w:id="122"/>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2"/>
    <w:bookmarkStart w:name="z131" w:id="123"/>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3"/>
    <w:bookmarkStart w:name="z132" w:id="124"/>
    <w:p>
      <w:pPr>
        <w:spacing w:after="0"/>
        <w:ind w:left="0"/>
        <w:jc w:val="both"/>
      </w:pPr>
      <w:r>
        <w:rPr>
          <w:rFonts w:ascii="Times New Roman"/>
          <w:b w:val="false"/>
          <w:i w:val="false"/>
          <w:color w:val="000000"/>
          <w:sz w:val="28"/>
        </w:rPr>
        <w:t>
      46. При отсутствии председателя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3" w:id="12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4" w:id="126"/>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26"/>
    <w:bookmarkStart w:name="z135" w:id="127"/>
    <w:p>
      <w:pPr>
        <w:spacing w:after="0"/>
        <w:ind w:left="0"/>
        <w:jc w:val="left"/>
      </w:pPr>
      <w:r>
        <w:rPr>
          <w:rFonts w:ascii="Times New Roman"/>
          <w:b/>
          <w:i w:val="false"/>
          <w:color w:val="000000"/>
        </w:rPr>
        <w:t xml:space="preserve"> Параграф 2. Постоянные и временные комиссии маслихата</w:t>
      </w:r>
    </w:p>
    <w:bookmarkEnd w:id="127"/>
    <w:bookmarkStart w:name="z136"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7"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38"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39"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0" w:id="132"/>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132"/>
    <w:bookmarkStart w:name="z141"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2"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3"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4"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5"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6"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7"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8"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49"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0"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1"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2"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3"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4" w:id="146"/>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6"/>
    <w:bookmarkStart w:name="z155"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6"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7"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8"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59" w:id="151"/>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1"/>
    <w:bookmarkStart w:name="z160" w:id="152"/>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решением маслихата.</w:t>
      </w:r>
    </w:p>
    <w:bookmarkEnd w:id="152"/>
    <w:bookmarkStart w:name="z161" w:id="153"/>
    <w:p>
      <w:pPr>
        <w:spacing w:after="0"/>
        <w:ind w:left="0"/>
        <w:jc w:val="left"/>
      </w:pPr>
      <w:r>
        <w:rPr>
          <w:rFonts w:ascii="Times New Roman"/>
          <w:b/>
          <w:i w:val="false"/>
          <w:color w:val="000000"/>
        </w:rPr>
        <w:t xml:space="preserve"> Параграф 4. Счетная комиссия маслихата</w:t>
      </w:r>
    </w:p>
    <w:bookmarkEnd w:id="153"/>
    <w:bookmarkStart w:name="z162"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3"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4"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5"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6"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7"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68"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69"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0"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1"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2"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3"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4"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5"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6"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7"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8"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79"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0" w:id="172"/>
    <w:p>
      <w:pPr>
        <w:spacing w:after="0"/>
        <w:ind w:left="0"/>
        <w:jc w:val="left"/>
      </w:pPr>
      <w:r>
        <w:rPr>
          <w:rFonts w:ascii="Times New Roman"/>
          <w:b/>
          <w:i w:val="false"/>
          <w:color w:val="000000"/>
        </w:rPr>
        <w:t xml:space="preserve"> Параграф 6. Депутатские объединения в маслихатах</w:t>
      </w:r>
    </w:p>
    <w:bookmarkEnd w:id="172"/>
    <w:bookmarkStart w:name="z181"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2"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3"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4"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5"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6"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7"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8"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89" w:id="181"/>
    <w:p>
      <w:pPr>
        <w:spacing w:after="0"/>
        <w:ind w:left="0"/>
        <w:jc w:val="left"/>
      </w:pPr>
      <w:r>
        <w:rPr>
          <w:rFonts w:ascii="Times New Roman"/>
          <w:b/>
          <w:i w:val="false"/>
          <w:color w:val="000000"/>
        </w:rPr>
        <w:t xml:space="preserve"> Глава 7. Правила депутатской этики</w:t>
      </w:r>
    </w:p>
    <w:bookmarkEnd w:id="181"/>
    <w:bookmarkStart w:name="z190" w:id="182"/>
    <w:p>
      <w:pPr>
        <w:spacing w:after="0"/>
        <w:ind w:left="0"/>
        <w:jc w:val="both"/>
      </w:pPr>
      <w:r>
        <w:rPr>
          <w:rFonts w:ascii="Times New Roman"/>
          <w:b w:val="false"/>
          <w:i w:val="false"/>
          <w:color w:val="000000"/>
          <w:sz w:val="28"/>
        </w:rPr>
        <w:t>
      64. Депутаты маслихата:</w:t>
      </w:r>
    </w:p>
    <w:bookmarkEnd w:id="182"/>
    <w:bookmarkStart w:name="z191"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2"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3"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4"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5" w:id="187"/>
    <w:p>
      <w:pPr>
        <w:spacing w:after="0"/>
        <w:ind w:left="0"/>
        <w:jc w:val="both"/>
      </w:pPr>
      <w:r>
        <w:rPr>
          <w:rFonts w:ascii="Times New Roman"/>
          <w:b w:val="false"/>
          <w:i w:val="false"/>
          <w:color w:val="000000"/>
          <w:sz w:val="28"/>
        </w:rPr>
        <w:t>
      5) не должны прерывать выступающих.</w:t>
      </w:r>
    </w:p>
    <w:bookmarkEnd w:id="187"/>
    <w:bookmarkStart w:name="z196"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7"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8"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199"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0"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201" w:id="193"/>
    <w:p>
      <w:pPr>
        <w:spacing w:after="0"/>
        <w:ind w:left="0"/>
        <w:jc w:val="left"/>
      </w:pPr>
      <w:r>
        <w:rPr>
          <w:rFonts w:ascii="Times New Roman"/>
          <w:b/>
          <w:i w:val="false"/>
          <w:color w:val="000000"/>
        </w:rPr>
        <w:t xml:space="preserve"> Глава 8. Повышение квалификации депутатов маслихата</w:t>
      </w:r>
    </w:p>
    <w:bookmarkEnd w:id="193"/>
    <w:bookmarkStart w:name="z202"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3"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4"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5"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6" w:id="198"/>
    <w:p>
      <w:pPr>
        <w:spacing w:after="0"/>
        <w:ind w:left="0"/>
        <w:jc w:val="both"/>
      </w:pPr>
      <w:r>
        <w:rPr>
          <w:rFonts w:ascii="Times New Roman"/>
          <w:b w:val="false"/>
          <w:i w:val="false"/>
          <w:color w:val="000000"/>
          <w:sz w:val="28"/>
        </w:rPr>
        <w:t xml:space="preserve">
      74. Аппарат маслихата планирует расходы на повышение квалификации депутатов маслихата в соответствии с </w:t>
      </w:r>
      <w:r>
        <w:rPr>
          <w:rFonts w:ascii="Times New Roman"/>
          <w:b w:val="false"/>
          <w:i w:val="false"/>
          <w:color w:val="000000"/>
          <w:sz w:val="28"/>
        </w:rPr>
        <w:t>бюджетным законодательством</w:t>
      </w:r>
      <w:r>
        <w:rPr>
          <w:rFonts w:ascii="Times New Roman"/>
          <w:b w:val="false"/>
          <w:i w:val="false"/>
          <w:color w:val="000000"/>
          <w:sz w:val="28"/>
        </w:rPr>
        <w:t xml:space="preserve"> Республики Казахстан.</w:t>
      </w:r>
    </w:p>
    <w:bookmarkEnd w:id="198"/>
    <w:bookmarkStart w:name="z207" w:id="199"/>
    <w:p>
      <w:pPr>
        <w:spacing w:after="0"/>
        <w:ind w:left="0"/>
        <w:jc w:val="left"/>
      </w:pPr>
      <w:r>
        <w:rPr>
          <w:rFonts w:ascii="Times New Roman"/>
          <w:b/>
          <w:i w:val="false"/>
          <w:color w:val="000000"/>
        </w:rPr>
        <w:t xml:space="preserve"> Глава 9. Организация работы аппарата маслихата</w:t>
      </w:r>
    </w:p>
    <w:bookmarkEnd w:id="199"/>
    <w:bookmarkStart w:name="z208"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09"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0"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1"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2" w:id="204"/>
    <w:p>
      <w:pPr>
        <w:spacing w:after="0"/>
        <w:ind w:left="0"/>
        <w:jc w:val="both"/>
      </w:pPr>
      <w:r>
        <w:rPr>
          <w:rFonts w:ascii="Times New Roman"/>
          <w:b w:val="false"/>
          <w:i w:val="false"/>
          <w:color w:val="000000"/>
          <w:sz w:val="28"/>
        </w:rPr>
        <w:t xml:space="preserve">
      77.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04"/>
    <w:bookmarkStart w:name="z213"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