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c660" w14:textId="982c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района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26 декабря 2023 года № 11/2-VIII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4 503 895,2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1 295 558,2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3 207 374,0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4 503 895,2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123 812,0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158 756,0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-123 812,0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158 756,0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объемы субвенций, передаваемых из районного бюджета в бюджеты сельских округов, в сумме 344 730,0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56 800,0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Тугылскому сельскому округу 44 989,0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Жанаауылскому сельскому округу 40 486,0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Жетиаралскому сельскому округу 43 152,0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Кабанбайскому сельскому округу 44 853,0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Карасускому сельскому округу 38 058,0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42 337,0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Маныракскому сельскому округу 34 055,0 тысяч тенге.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2024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"Об областном бюджете на 2024-2026 годы" от 15 декабря 2023 года № 9/69-VIII.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2024 год установлен объем субвенции, передаваемый из областного бюджета в сумме 1 563 333,0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2024 год в сумме 21 321,0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4 503 895,2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1 295 558,2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671 095,4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622 495,4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3 207 374,0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3 207 374,0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3 207 374,0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4 503 895,2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854 186,2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332 139,6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405 829,2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982 034,6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450 352,3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теплотехническими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658 631,1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1 312 302,6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630 587,8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1 727 996,9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1 727 996,9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1 727 996,9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314 545,8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337 063,2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509 306,7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381 905,4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381 905,4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624 113,4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362 173,3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3 137 075,2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1 384 610,5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717 174,5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665 333,2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611 928,3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611 928,3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1 751 435,4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3 137 075,2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416 124,5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209 044,6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посҰлковых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