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7da3" w14:textId="1637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27 декабря 2022 года № 30/2-VII "О бюджете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августа 2023 года № 5/17-VIІI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2023-2025 годы" от 27 декабря 2022 года №30/2-VII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4 756 455,0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1 126 448,1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3 606 867,9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4 797 728,3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53 377,8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29 422,2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-94 651,1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94 651,1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29 422,2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41 273,3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5 и 6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Тарбагатайского района с разделением на бюджетные программы, направленные на реализацию бюджетных инвестиционных проектов (программ)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проведении экспертизы строительсва АМС в селе Жанаауыл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Жанаауыл, Куйган Тарбагатайского района (экспертиза)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Реконструкция водопроводных сетей в селе в с о. Ахметбулак, Тауке, Шолакорда, Карой, Жамбыл Тарбагатайского района ВКО"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линии в селе Шенгельди(строительство школы)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С. Торайгырова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Кабдешова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Подъезд к селу Кабанбай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ул. Кабдешова в с.Акжар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дополнительной скважины, подключенной к существующей водопроводной сети в селе Тугыл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Жетиарал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Куйган" Тарбагатайского района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для бюджетных кредитов местным исполнительным органам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