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f0b4" w14:textId="212f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Уланского районного маслихата</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16 января 2023 года № 219</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Типового регламента маслихата" от 3 декабря 2013 года № 704, Уланский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1. Утвердить </w:t>
      </w:r>
      <w:r>
        <w:rPr>
          <w:rFonts w:ascii="Times New Roman"/>
          <w:b w:val="false"/>
          <w:i w:val="false"/>
          <w:color w:val="000000"/>
          <w:sz w:val="28"/>
        </w:rPr>
        <w:t>регламент</w:t>
      </w:r>
      <w:r>
        <w:rPr>
          <w:rFonts w:ascii="Times New Roman"/>
          <w:b w:val="false"/>
          <w:i w:val="false"/>
          <w:color w:val="000000"/>
          <w:sz w:val="28"/>
        </w:rPr>
        <w:t xml:space="preserve"> Уланского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Отменить решение Уланского районного маслихата от 21 февраля 2022 года № 131 "Об утверждении регламента Уланского районного маслихата".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16 января 2023 года № 219</w:t>
            </w:r>
          </w:p>
        </w:tc>
      </w:tr>
    </w:tbl>
    <w:bookmarkStart w:name="z11" w:id="4"/>
    <w:p>
      <w:pPr>
        <w:spacing w:after="0"/>
        <w:ind w:left="0"/>
        <w:jc w:val="left"/>
      </w:pPr>
      <w:r>
        <w:rPr>
          <w:rFonts w:ascii="Times New Roman"/>
          <w:b/>
          <w:i w:val="false"/>
          <w:color w:val="000000"/>
        </w:rPr>
        <w:t xml:space="preserve"> Регламент Уланского районного маслихата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Уланского районного маслихата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Маслихат</w:t>
      </w:r>
      <w:r>
        <w:rPr>
          <w:rFonts w:ascii="Times New Roman"/>
          <w:b w:val="false"/>
          <w:i w:val="false"/>
          <w:color w:val="000000"/>
          <w:sz w:val="28"/>
        </w:rPr>
        <w:t xml:space="preserve">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5"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6"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7"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8"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19"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0"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1"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2"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3"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4" w:id="17"/>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еҰ до избрания спредседателя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5"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6" w:id="19"/>
    <w:p>
      <w:pPr>
        <w:spacing w:after="0"/>
        <w:ind w:left="0"/>
        <w:jc w:val="both"/>
      </w:pPr>
      <w:r>
        <w:rPr>
          <w:rFonts w:ascii="Times New Roman"/>
          <w:b w:val="false"/>
          <w:i w:val="false"/>
          <w:color w:val="000000"/>
          <w:sz w:val="28"/>
        </w:rPr>
        <w:t>
      Голосование осуществляется:</w:t>
      </w:r>
    </w:p>
    <w:bookmarkEnd w:id="19"/>
    <w:bookmarkStart w:name="z27"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28" w:id="21"/>
    <w:p>
      <w:pPr>
        <w:spacing w:after="0"/>
        <w:ind w:left="0"/>
        <w:jc w:val="both"/>
      </w:pPr>
      <w:r>
        <w:rPr>
          <w:rFonts w:ascii="Times New Roman"/>
          <w:b w:val="false"/>
          <w:i w:val="false"/>
          <w:color w:val="000000"/>
          <w:sz w:val="28"/>
        </w:rPr>
        <w:t>
      2) поднятием руки;</w:t>
      </w:r>
    </w:p>
    <w:bookmarkEnd w:id="21"/>
    <w:bookmarkStart w:name="z29" w:id="22"/>
    <w:p>
      <w:pPr>
        <w:spacing w:after="0"/>
        <w:ind w:left="0"/>
        <w:jc w:val="both"/>
      </w:pPr>
      <w:r>
        <w:rPr>
          <w:rFonts w:ascii="Times New Roman"/>
          <w:b w:val="false"/>
          <w:i w:val="false"/>
          <w:color w:val="000000"/>
          <w:sz w:val="28"/>
        </w:rPr>
        <w:t>
      3) с использованием бюллетеней.</w:t>
      </w:r>
    </w:p>
    <w:bookmarkEnd w:id="22"/>
    <w:bookmarkStart w:name="z30"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1"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2"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3"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4"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5"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6"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Уланский районный маслихат, а также по обращению акима района.</w:t>
      </w:r>
    </w:p>
    <w:bookmarkEnd w:id="29"/>
    <w:bookmarkStart w:name="z37"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38"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31"/>
    <w:bookmarkStart w:name="z39" w:id="32"/>
    <w:p>
      <w:pPr>
        <w:spacing w:after="0"/>
        <w:ind w:left="0"/>
        <w:jc w:val="both"/>
      </w:pPr>
      <w:r>
        <w:rPr>
          <w:rFonts w:ascii="Times New Roman"/>
          <w:b w:val="false"/>
          <w:i w:val="false"/>
          <w:color w:val="000000"/>
          <w:sz w:val="28"/>
        </w:rPr>
        <w:t>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w:t>
      </w:r>
    </w:p>
    <w:bookmarkEnd w:id="32"/>
    <w:bookmarkStart w:name="z40"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1"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2"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5"/>
    <w:bookmarkStart w:name="z43"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4"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5"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6"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39"/>
    <w:bookmarkStart w:name="z47"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городов районного значения,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48"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49"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0"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1"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2"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3"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4"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5"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6"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7"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58"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0"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3"/>
    <w:bookmarkStart w:name="z61" w:id="5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62"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3" w:id="5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4" w:id="57"/>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за исключением случаев, предусмотренных законодательством.</w:t>
      </w:r>
    </w:p>
    <w:bookmarkEnd w:id="57"/>
    <w:bookmarkStart w:name="z65"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6"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7"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68"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69"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0"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1"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2"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3"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4"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5"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6"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7"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78"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79"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0"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1"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2"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3" w:id="76"/>
    <w:p>
      <w:pPr>
        <w:spacing w:after="0"/>
        <w:ind w:left="0"/>
        <w:jc w:val="both"/>
      </w:pPr>
      <w:r>
        <w:rPr>
          <w:rFonts w:ascii="Times New Roman"/>
          <w:b w:val="false"/>
          <w:i w:val="false"/>
          <w:color w:val="000000"/>
          <w:sz w:val="28"/>
        </w:rPr>
        <w:t>
      29. Проекты бюджетов района, города, поселков, сельских округов рассматривается в постоянных комиссиях маслихата. Маслихат либо председатель маслихата создают временную комиссию маслихата по рассмотрению проектов бюджетов,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поселков, сельских округов.</w:t>
      </w:r>
    </w:p>
    <w:bookmarkEnd w:id="76"/>
    <w:bookmarkStart w:name="z84"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5"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бюджетов района, города, поселков, сельских округов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бюджетов района, города, поселков, сельских округов.</w:t>
      </w:r>
    </w:p>
    <w:bookmarkEnd w:id="78"/>
    <w:bookmarkStart w:name="z86"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7" w:id="80"/>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End w:id="80"/>
    <w:bookmarkStart w:name="z88" w:id="81"/>
    <w:p>
      <w:pPr>
        <w:spacing w:after="0"/>
        <w:ind w:left="0"/>
        <w:jc w:val="both"/>
      </w:pPr>
      <w:r>
        <w:rPr>
          <w:rFonts w:ascii="Times New Roman"/>
          <w:b w:val="false"/>
          <w:i w:val="false"/>
          <w:color w:val="000000"/>
          <w:sz w:val="28"/>
        </w:rPr>
        <w:t>
      Бюджеты города районного значения,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89" w:id="82"/>
    <w:p>
      <w:pPr>
        <w:spacing w:after="0"/>
        <w:ind w:left="0"/>
        <w:jc w:val="both"/>
      </w:pPr>
      <w:r>
        <w:rPr>
          <w:rFonts w:ascii="Times New Roman"/>
          <w:b w:val="false"/>
          <w:i w:val="false"/>
          <w:color w:val="000000"/>
          <w:sz w:val="28"/>
        </w:rPr>
        <w:t>
      Допускается утверждение бюджетов городов районного значения, поселков, сельских округов отдельными решениями маслихата района.</w:t>
      </w:r>
    </w:p>
    <w:bookmarkEnd w:id="82"/>
    <w:bookmarkStart w:name="z90"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1"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2" w:id="85"/>
    <w:p>
      <w:pPr>
        <w:spacing w:after="0"/>
        <w:ind w:left="0"/>
        <w:jc w:val="left"/>
      </w:pPr>
      <w:r>
        <w:rPr>
          <w:rFonts w:ascii="Times New Roman"/>
          <w:b/>
          <w:i w:val="false"/>
          <w:color w:val="000000"/>
        </w:rPr>
        <w:t xml:space="preserve"> Глава 4. Порядок заслушивания отчетов</w:t>
      </w:r>
    </w:p>
    <w:bookmarkEnd w:id="85"/>
    <w:bookmarkStart w:name="z93"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4" w:id="8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5"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88"/>
    <w:bookmarkStart w:name="z96"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7"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98"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99"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0"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1"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2"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3"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4"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5"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6"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9"/>
    <w:bookmarkStart w:name="z107"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08"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09"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0"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1" w:id="104"/>
    <w:p>
      <w:pPr>
        <w:spacing w:after="0"/>
        <w:ind w:left="0"/>
        <w:jc w:val="both"/>
      </w:pPr>
      <w:r>
        <w:rPr>
          <w:rFonts w:ascii="Times New Roman"/>
          <w:b w:val="false"/>
          <w:i w:val="false"/>
          <w:color w:val="000000"/>
          <w:sz w:val="28"/>
        </w:rPr>
        <w:t>
      37. Отчеты ревизионной комиссии области об исполнении бюджета рассматриваются маслихатом ежегодно.</w:t>
      </w:r>
    </w:p>
    <w:bookmarkEnd w:id="104"/>
    <w:bookmarkStart w:name="z112"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3"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4"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7"/>
    <w:bookmarkStart w:name="z115" w:id="108"/>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bookmarkEnd w:id="108"/>
    <w:bookmarkStart w:name="z116"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7"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18" w:id="111"/>
    <w:p>
      <w:pPr>
        <w:spacing w:after="0"/>
        <w:ind w:left="0"/>
        <w:jc w:val="left"/>
      </w:pPr>
      <w:r>
        <w:rPr>
          <w:rFonts w:ascii="Times New Roman"/>
          <w:b/>
          <w:i w:val="false"/>
          <w:color w:val="000000"/>
        </w:rPr>
        <w:t xml:space="preserve"> Глава 5. Порядок рассмотрения запросов депутатов</w:t>
      </w:r>
    </w:p>
    <w:bookmarkEnd w:id="111"/>
    <w:bookmarkStart w:name="z119"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0"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1"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2"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3"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4"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5"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6" w:id="119"/>
    <w:p>
      <w:pPr>
        <w:spacing w:after="0"/>
        <w:ind w:left="0"/>
        <w:jc w:val="left"/>
      </w:pPr>
      <w:r>
        <w:rPr>
          <w:rFonts w:ascii="Times New Roman"/>
          <w:b/>
          <w:i w:val="false"/>
          <w:color w:val="000000"/>
        </w:rPr>
        <w:t xml:space="preserve"> Параграф 1. Председательь маслихата</w:t>
      </w:r>
    </w:p>
    <w:bookmarkEnd w:id="119"/>
    <w:bookmarkStart w:name="z127"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28"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29"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0"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1"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2" w:id="125"/>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33" w:id="12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4"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5" w:id="128"/>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8"/>
    <w:bookmarkStart w:name="z136"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7"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38"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39"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0"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1" w:id="134"/>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4"/>
    <w:bookmarkStart w:name="z142"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3"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4"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5"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6"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7"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48"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49"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0"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1"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2"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3"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4"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5"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6"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7"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58"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59"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0"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3"/>
    <w:bookmarkStart w:name="z161" w:id="154"/>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4"/>
    <w:bookmarkStart w:name="z162" w:id="155"/>
    <w:p>
      <w:pPr>
        <w:spacing w:after="0"/>
        <w:ind w:left="0"/>
        <w:jc w:val="left"/>
      </w:pPr>
      <w:r>
        <w:rPr>
          <w:rFonts w:ascii="Times New Roman"/>
          <w:b/>
          <w:i w:val="false"/>
          <w:color w:val="000000"/>
        </w:rPr>
        <w:t xml:space="preserve"> Параграф 4. Редакционная и счетная комиссия маслихата</w:t>
      </w:r>
    </w:p>
    <w:bookmarkEnd w:id="155"/>
    <w:bookmarkStart w:name="z163"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4"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5"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6"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67"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68"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69"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0"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1"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2"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3"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4"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5"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6"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7"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78"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79"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0"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1"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2"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83"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4"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5"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6"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7"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88"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89"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0" w:id="183"/>
    <w:p>
      <w:pPr>
        <w:spacing w:after="0"/>
        <w:ind w:left="0"/>
        <w:jc w:val="left"/>
      </w:pPr>
      <w:r>
        <w:rPr>
          <w:rFonts w:ascii="Times New Roman"/>
          <w:b/>
          <w:i w:val="false"/>
          <w:color w:val="000000"/>
        </w:rPr>
        <w:t xml:space="preserve"> Глава 6. Правила депутатской этики</w:t>
      </w:r>
    </w:p>
    <w:bookmarkEnd w:id="183"/>
    <w:bookmarkStart w:name="z191" w:id="184"/>
    <w:p>
      <w:pPr>
        <w:spacing w:after="0"/>
        <w:ind w:left="0"/>
        <w:jc w:val="both"/>
      </w:pPr>
      <w:r>
        <w:rPr>
          <w:rFonts w:ascii="Times New Roman"/>
          <w:b w:val="false"/>
          <w:i w:val="false"/>
          <w:color w:val="000000"/>
          <w:sz w:val="28"/>
        </w:rPr>
        <w:t>
      64. Депутаты маслихата:</w:t>
      </w:r>
    </w:p>
    <w:bookmarkEnd w:id="184"/>
    <w:bookmarkStart w:name="z192"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3"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4"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5"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6" w:id="189"/>
    <w:p>
      <w:pPr>
        <w:spacing w:after="0"/>
        <w:ind w:left="0"/>
        <w:jc w:val="both"/>
      </w:pPr>
      <w:r>
        <w:rPr>
          <w:rFonts w:ascii="Times New Roman"/>
          <w:b w:val="false"/>
          <w:i w:val="false"/>
          <w:color w:val="000000"/>
          <w:sz w:val="28"/>
        </w:rPr>
        <w:t>
      5) не должны прерывать выступающих.</w:t>
      </w:r>
    </w:p>
    <w:bookmarkEnd w:id="189"/>
    <w:bookmarkStart w:name="z197"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198"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199"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0"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1"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2" w:id="195"/>
    <w:p>
      <w:pPr>
        <w:spacing w:after="0"/>
        <w:ind w:left="0"/>
        <w:jc w:val="left"/>
      </w:pPr>
      <w:r>
        <w:rPr>
          <w:rFonts w:ascii="Times New Roman"/>
          <w:b/>
          <w:i w:val="false"/>
          <w:color w:val="000000"/>
        </w:rPr>
        <w:t xml:space="preserve"> Глава 7. Повышение квалификации депутатов маслихата</w:t>
      </w:r>
    </w:p>
    <w:bookmarkEnd w:id="195"/>
    <w:bookmarkStart w:name="z203" w:id="196"/>
    <w:p>
      <w:pPr>
        <w:spacing w:after="0"/>
        <w:ind w:left="0"/>
        <w:jc w:val="both"/>
      </w:pPr>
      <w:r>
        <w:rPr>
          <w:rFonts w:ascii="Times New Roman"/>
          <w:b w:val="false"/>
          <w:i w:val="false"/>
          <w:color w:val="000000"/>
          <w:sz w:val="28"/>
        </w:rPr>
        <w:t>
      70. Депутаты маслихата проходят повышение квалификации. Периодичность прохождения повышения квалификации депутатов маслихата составляет один раз в пять лет в течение первых двух лет полномочий избранного депутата.</w:t>
      </w:r>
    </w:p>
    <w:bookmarkEnd w:id="196"/>
    <w:bookmarkStart w:name="z204"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5" w:id="198"/>
    <w:p>
      <w:pPr>
        <w:spacing w:after="0"/>
        <w:ind w:left="0"/>
        <w:jc w:val="both"/>
      </w:pPr>
      <w:r>
        <w:rPr>
          <w:rFonts w:ascii="Times New Roman"/>
          <w:b w:val="false"/>
          <w:i w:val="false"/>
          <w:color w:val="000000"/>
          <w:sz w:val="28"/>
        </w:rPr>
        <w:t>
      72. Продолжительность повышения квалификации депутата маслихата составляет не менее 40 академических часов.</w:t>
      </w:r>
    </w:p>
    <w:bookmarkEnd w:id="198"/>
    <w:bookmarkStart w:name="z206"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7"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08" w:id="201"/>
    <w:p>
      <w:pPr>
        <w:spacing w:after="0"/>
        <w:ind w:left="0"/>
        <w:jc w:val="left"/>
      </w:pPr>
      <w:r>
        <w:rPr>
          <w:rFonts w:ascii="Times New Roman"/>
          <w:b/>
          <w:i w:val="false"/>
          <w:color w:val="000000"/>
        </w:rPr>
        <w:t xml:space="preserve"> Глава 8. Организация работы аппарата маслихата</w:t>
      </w:r>
    </w:p>
    <w:bookmarkEnd w:id="201"/>
    <w:bookmarkStart w:name="z209" w:id="20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0"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1"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2"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3" w:id="206"/>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06"/>
    <w:bookmarkStart w:name="z214"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