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d9d1" w14:textId="5bbd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2022 года № 27/2-VII "О бюджете Шемонаихинского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апреля 2023 года № 2/4-VIII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2023–2025 годы" от 27 декабря 2022 года № 27/2-VII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5 906 762,1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3 629 441,0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11 441,0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144 232,0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2 121 648,1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6 261 080,5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25 011,0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51 854,0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26 843,0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- 379 329,4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379 329,4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26 843,0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354 422,4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2023 год в сумме 72 420,1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2023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970 602,0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2 121 648,1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2 121 579,0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