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3104" w14:textId="3f73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Самар Восточно-Казахстанской области от 2 декабря 2022 года № 37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района Самар Восточно-Казахстанской области от 21 февраля 2023 года № 41</w:t>
      </w:r>
    </w:p>
    <w:p>
      <w:pPr>
        <w:spacing w:after="0"/>
        <w:ind w:left="0"/>
        <w:jc w:val="both"/>
      </w:pPr>
      <w:bookmarkStart w:name="z5" w:id="0"/>
      <w:r>
        <w:rPr>
          <w:rFonts w:ascii="Times New Roman"/>
          <w:b w:val="false"/>
          <w:i w:val="false"/>
          <w:color w:val="000000"/>
          <w:sz w:val="28"/>
        </w:rPr>
        <w:t>
      Акимат района Самар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Самар Восточно-Казахстанской области от 2 декабря 2022 года № 37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на 2023 год"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тексте на русском языке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текст на казахском языке не меняется. </w:t>
      </w:r>
    </w:p>
    <w:bookmarkEnd w:id="2"/>
    <w:bookmarkStart w:name="z8" w:id="3"/>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Самар Восточно-Казахстанской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районе Самар на 2023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районе Самар на 2023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5" w:id="6"/>
    <w:p>
      <w:pPr>
        <w:spacing w:after="0"/>
        <w:ind w:left="0"/>
        <w:jc w:val="both"/>
      </w:pPr>
      <w:r>
        <w:rPr>
          <w:rFonts w:ascii="Times New Roman"/>
          <w:b w:val="false"/>
          <w:i w:val="false"/>
          <w:color w:val="000000"/>
          <w:sz w:val="28"/>
        </w:rPr>
        <w:t>
      дополнить пунктом 6 следующего содержания:</w:t>
      </w:r>
    </w:p>
    <w:bookmarkEnd w:id="6"/>
    <w:bookmarkStart w:name="z16" w:id="7"/>
    <w:p>
      <w:pPr>
        <w:spacing w:after="0"/>
        <w:ind w:left="0"/>
        <w:jc w:val="both"/>
      </w:pPr>
      <w:r>
        <w:rPr>
          <w:rFonts w:ascii="Times New Roman"/>
          <w:b w:val="false"/>
          <w:i w:val="false"/>
          <w:color w:val="000000"/>
          <w:sz w:val="28"/>
        </w:rPr>
        <w:t>
      "Настоящее постановление вводится в действие с 1 января 2023 года.".</w:t>
      </w:r>
    </w:p>
    <w:bookmarkEnd w:id="7"/>
    <w:bookmarkStart w:name="z17" w:id="8"/>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Сурашева К.С.</w:t>
      </w:r>
    </w:p>
    <w:bookmarkEnd w:id="8"/>
    <w:bookmarkStart w:name="z18" w:id="9"/>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Самар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района Самар</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"21" февраля 2023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района Самар</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02 декабря 2022 года № 37</w:t>
            </w:r>
          </w:p>
        </w:tc>
      </w:tr>
    </w:tbl>
    <w:bookmarkStart w:name="z22" w:id="10"/>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2023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Порядковый</w:t>
            </w:r>
          </w:p>
          <w:bookmarkEnd w:id="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"Дигам"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"ДСУ-14"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района Самар</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"21" февраля 2023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района Самар</w:t>
            </w:r>
            <w:r>
              <w:br/>
            </w:r>
            <w:r>
              <w:rPr>
                <w:rFonts w:ascii="Times New Roman"/>
                <w:b w:val="false"/>
                <w:i w:val="false"/>
                <w:color w:val="000000"/>
                <w:sz w:val="20"/>
              </w:rPr>
              <w:t>Восточно-Казахстанской области</w:t>
            </w:r>
            <w:r>
              <w:br/>
            </w:r>
            <w:r>
              <w:rPr>
                <w:rFonts w:ascii="Times New Roman"/>
                <w:b w:val="false"/>
                <w:i w:val="false"/>
                <w:color w:val="000000"/>
                <w:sz w:val="20"/>
              </w:rPr>
              <w:t>от 02 декабря 2022 года № 37</w:t>
            </w:r>
          </w:p>
        </w:tc>
      </w:tr>
    </w:tbl>
    <w:bookmarkStart w:name="z26" w:id="12"/>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2023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Порядковый</w:t>
            </w:r>
          </w:p>
          <w:bookmarkEnd w:id="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"Дигам"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"ДСУ-14"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