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9634c" w14:textId="61963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согласительной комиссии</w:t>
      </w:r>
    </w:p>
    <w:p>
      <w:pPr>
        <w:spacing w:after="0"/>
        <w:ind w:left="0"/>
        <w:jc w:val="both"/>
      </w:pPr>
      <w:r>
        <w:rPr>
          <w:rFonts w:ascii="Times New Roman"/>
          <w:b w:val="false"/>
          <w:i w:val="false"/>
          <w:color w:val="000000"/>
          <w:sz w:val="28"/>
        </w:rPr>
        <w:t>Приказ Председателя Агентства по защите и развитию конкуренции Республики Казахстан от 1 июня 2023 года № 137/НҚ</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22)</w:t>
      </w:r>
      <w:r>
        <w:rPr>
          <w:rFonts w:ascii="Times New Roman"/>
          <w:b w:val="false"/>
          <w:i w:val="false"/>
          <w:color w:val="000000"/>
          <w:sz w:val="28"/>
        </w:rPr>
        <w:t xml:space="preserve"> пункта 15 Положения об Агентстве по защите и развитию конкуренции Республики Казахстан, утвержденного Указом Президента Республики Казахстан от 5 октября 2020 года № 428, ПРИКАЗЫВАЮ:</w:t>
      </w:r>
    </w:p>
    <w:bookmarkStart w:name="z5" w:id="0"/>
    <w:p>
      <w:pPr>
        <w:spacing w:after="0"/>
        <w:ind w:left="0"/>
        <w:jc w:val="both"/>
      </w:pPr>
      <w:r>
        <w:rPr>
          <w:rFonts w:ascii="Times New Roman"/>
          <w:b w:val="false"/>
          <w:i w:val="false"/>
          <w:color w:val="000000"/>
          <w:sz w:val="28"/>
        </w:rPr>
        <w:t>
      1. Утвердить прилагаемые:</w:t>
      </w:r>
    </w:p>
    <w:bookmarkEnd w:id="0"/>
    <w:bookmarkStart w:name="z6" w:id="1"/>
    <w:p>
      <w:pPr>
        <w:spacing w:after="0"/>
        <w:ind w:left="0"/>
        <w:jc w:val="both"/>
      </w:pPr>
      <w:r>
        <w:rPr>
          <w:rFonts w:ascii="Times New Roman"/>
          <w:b w:val="false"/>
          <w:i w:val="false"/>
          <w:color w:val="000000"/>
          <w:sz w:val="28"/>
        </w:rPr>
        <w:t xml:space="preserve">
      1) Положение о согласительной комиссии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7" w:id="2"/>
    <w:p>
      <w:pPr>
        <w:spacing w:after="0"/>
        <w:ind w:left="0"/>
        <w:jc w:val="both"/>
      </w:pPr>
      <w:r>
        <w:rPr>
          <w:rFonts w:ascii="Times New Roman"/>
          <w:b w:val="false"/>
          <w:i w:val="false"/>
          <w:color w:val="000000"/>
          <w:sz w:val="28"/>
        </w:rPr>
        <w:t xml:space="preserve">
      2) Регламент согласительной комиссии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xml:space="preserve">
      2. Отменить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по защите и развитию конкуренции Республики Казахстан от 4 мая 2022 года № 125/НҚ "Об утверждении Положения и регламента согласительной комиссии".</w:t>
      </w:r>
    </w:p>
    <w:bookmarkEnd w:id="3"/>
    <w:bookmarkStart w:name="z9" w:id="4"/>
    <w:p>
      <w:pPr>
        <w:spacing w:after="0"/>
        <w:ind w:left="0"/>
        <w:jc w:val="both"/>
      </w:pPr>
      <w:r>
        <w:rPr>
          <w:rFonts w:ascii="Times New Roman"/>
          <w:b w:val="false"/>
          <w:i w:val="false"/>
          <w:color w:val="000000"/>
          <w:sz w:val="28"/>
        </w:rPr>
        <w:t>
      3. Департаменту расследований Агентства по защите и развитию конкуренции (далее – Агентство) в установленном законодательством Республики Казахстан порядке обеспечить:</w:t>
      </w:r>
    </w:p>
    <w:bookmarkEnd w:id="4"/>
    <w:bookmarkStart w:name="z10" w:id="5"/>
    <w:p>
      <w:pPr>
        <w:spacing w:after="0"/>
        <w:ind w:left="0"/>
        <w:jc w:val="both"/>
      </w:pPr>
      <w:r>
        <w:rPr>
          <w:rFonts w:ascii="Times New Roman"/>
          <w:b w:val="false"/>
          <w:i w:val="false"/>
          <w:color w:val="000000"/>
          <w:sz w:val="28"/>
        </w:rPr>
        <w:t>
      1) в течение пяти рабочих дней со дня подписания настоящего приказа направление его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5"/>
    <w:bookmarkStart w:name="z11" w:id="6"/>
    <w:p>
      <w:pPr>
        <w:spacing w:after="0"/>
        <w:ind w:left="0"/>
        <w:jc w:val="both"/>
      </w:pPr>
      <w:r>
        <w:rPr>
          <w:rFonts w:ascii="Times New Roman"/>
          <w:b w:val="false"/>
          <w:i w:val="false"/>
          <w:color w:val="000000"/>
          <w:sz w:val="28"/>
        </w:rPr>
        <w:t>
      2) размещение настоящего приказа на интернет-ресурсе Агентства.</w:t>
      </w:r>
    </w:p>
    <w:bookmarkEnd w:id="6"/>
    <w:bookmarkStart w:name="z12"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Председателя Агентства.</w:t>
      </w:r>
    </w:p>
    <w:bookmarkEnd w:id="7"/>
    <w:bookmarkStart w:name="z13" w:id="8"/>
    <w:p>
      <w:pPr>
        <w:spacing w:after="0"/>
        <w:ind w:left="0"/>
        <w:jc w:val="both"/>
      </w:pPr>
      <w:r>
        <w:rPr>
          <w:rFonts w:ascii="Times New Roman"/>
          <w:b w:val="false"/>
          <w:i w:val="false"/>
          <w:color w:val="000000"/>
          <w:sz w:val="28"/>
        </w:rPr>
        <w:t>
      5. Настоящий приказ вводится в действие со дня его подписания.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w:t>
            </w:r>
            <w:r>
              <w:br/>
            </w:r>
            <w:r>
              <w:rPr>
                <w:rFonts w:ascii="Times New Roman"/>
                <w:b w:val="false"/>
                <w:i w:val="false"/>
                <w:color w:val="000000"/>
                <w:sz w:val="20"/>
              </w:rPr>
              <w:t>Агентства по защите и</w:t>
            </w:r>
            <w:r>
              <w:br/>
            </w:r>
            <w:r>
              <w:rPr>
                <w:rFonts w:ascii="Times New Roman"/>
                <w:b w:val="false"/>
                <w:i w:val="false"/>
                <w:color w:val="000000"/>
                <w:sz w:val="20"/>
              </w:rPr>
              <w:t>развитию конкуренции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июня 2023 года № 137/НҚ</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Положение о согласительной комиссии</w:t>
      </w:r>
    </w:p>
    <w:bookmarkStart w:name="z17" w:id="9"/>
    <w:p>
      <w:pPr>
        <w:spacing w:after="0"/>
        <w:ind w:left="0"/>
        <w:jc w:val="left"/>
      </w:pPr>
      <w:r>
        <w:rPr>
          <w:rFonts w:ascii="Times New Roman"/>
          <w:b/>
          <w:i w:val="false"/>
          <w:color w:val="000000"/>
        </w:rPr>
        <w:t xml:space="preserve"> Глава 1. Общие положения</w:t>
      </w:r>
    </w:p>
    <w:bookmarkEnd w:id="9"/>
    <w:bookmarkStart w:name="z18" w:id="10"/>
    <w:p>
      <w:pPr>
        <w:spacing w:after="0"/>
        <w:ind w:left="0"/>
        <w:jc w:val="both"/>
      </w:pPr>
      <w:r>
        <w:rPr>
          <w:rFonts w:ascii="Times New Roman"/>
          <w:b w:val="false"/>
          <w:i w:val="false"/>
          <w:color w:val="000000"/>
          <w:sz w:val="28"/>
        </w:rPr>
        <w:t>
      1. Согласительная комиссия (далее – Комиссия) в своей деятельности руководствуется Конституцией, законами Республики Казахстан, актами Президента и Правительства Республики Казахстан, настоящим Положением, а также иными нормативными правовыми актами Республики Казахстан.</w:t>
      </w:r>
    </w:p>
    <w:bookmarkEnd w:id="10"/>
    <w:bookmarkStart w:name="z19" w:id="11"/>
    <w:p>
      <w:pPr>
        <w:spacing w:after="0"/>
        <w:ind w:left="0"/>
        <w:jc w:val="both"/>
      </w:pPr>
      <w:r>
        <w:rPr>
          <w:rFonts w:ascii="Times New Roman"/>
          <w:b w:val="false"/>
          <w:i w:val="false"/>
          <w:color w:val="000000"/>
          <w:sz w:val="28"/>
        </w:rPr>
        <w:t>
      2. Комиссия является консультативно-совещательным органом при антимонопольном органе.</w:t>
      </w:r>
    </w:p>
    <w:bookmarkEnd w:id="11"/>
    <w:bookmarkStart w:name="z20" w:id="12"/>
    <w:p>
      <w:pPr>
        <w:spacing w:after="0"/>
        <w:ind w:left="0"/>
        <w:jc w:val="left"/>
      </w:pPr>
      <w:r>
        <w:rPr>
          <w:rFonts w:ascii="Times New Roman"/>
          <w:b/>
          <w:i w:val="false"/>
          <w:color w:val="000000"/>
        </w:rPr>
        <w:t xml:space="preserve"> Глава 2. Функции Комиссии</w:t>
      </w:r>
    </w:p>
    <w:bookmarkEnd w:id="12"/>
    <w:bookmarkStart w:name="z21" w:id="13"/>
    <w:p>
      <w:pPr>
        <w:spacing w:after="0"/>
        <w:ind w:left="0"/>
        <w:jc w:val="both"/>
      </w:pPr>
      <w:r>
        <w:rPr>
          <w:rFonts w:ascii="Times New Roman"/>
          <w:b w:val="false"/>
          <w:i w:val="false"/>
          <w:color w:val="000000"/>
          <w:sz w:val="28"/>
        </w:rPr>
        <w:t>
      3. Функции Комиссии:</w:t>
      </w:r>
    </w:p>
    <w:bookmarkEnd w:id="13"/>
    <w:bookmarkStart w:name="z22" w:id="14"/>
    <w:p>
      <w:pPr>
        <w:spacing w:after="0"/>
        <w:ind w:left="0"/>
        <w:jc w:val="both"/>
      </w:pPr>
      <w:r>
        <w:rPr>
          <w:rFonts w:ascii="Times New Roman"/>
          <w:b w:val="false"/>
          <w:i w:val="false"/>
          <w:color w:val="000000"/>
          <w:sz w:val="28"/>
        </w:rPr>
        <w:t>
      1) рассмотрение:</w:t>
      </w:r>
    </w:p>
    <w:bookmarkEnd w:id="14"/>
    <w:bookmarkStart w:name="z23" w:id="15"/>
    <w:p>
      <w:pPr>
        <w:spacing w:after="0"/>
        <w:ind w:left="0"/>
        <w:jc w:val="both"/>
      </w:pPr>
      <w:r>
        <w:rPr>
          <w:rFonts w:ascii="Times New Roman"/>
          <w:b w:val="false"/>
          <w:i w:val="false"/>
          <w:color w:val="000000"/>
          <w:sz w:val="28"/>
        </w:rPr>
        <w:t>
      проекта заключения по итогам расследования нарушений законодательства Республики Казахстан в области защиты конкуренции на предмет их полноты и качества приведенных в них доказательств фактов нарушений;</w:t>
      </w:r>
    </w:p>
    <w:bookmarkEnd w:id="15"/>
    <w:bookmarkStart w:name="z24" w:id="16"/>
    <w:p>
      <w:pPr>
        <w:spacing w:after="0"/>
        <w:ind w:left="0"/>
        <w:jc w:val="both"/>
      </w:pPr>
      <w:r>
        <w:rPr>
          <w:rFonts w:ascii="Times New Roman"/>
          <w:b w:val="false"/>
          <w:i w:val="false"/>
          <w:color w:val="000000"/>
          <w:sz w:val="28"/>
        </w:rPr>
        <w:t>
      мотивированного заключения должностного лица (должностных лиц), проводящего (проводящих) расследование;</w:t>
      </w:r>
    </w:p>
    <w:bookmarkEnd w:id="16"/>
    <w:bookmarkStart w:name="z25" w:id="17"/>
    <w:p>
      <w:pPr>
        <w:spacing w:after="0"/>
        <w:ind w:left="0"/>
        <w:jc w:val="both"/>
      </w:pPr>
      <w:r>
        <w:rPr>
          <w:rFonts w:ascii="Times New Roman"/>
          <w:b w:val="false"/>
          <w:i w:val="false"/>
          <w:color w:val="000000"/>
          <w:sz w:val="28"/>
        </w:rPr>
        <w:t>
      2) внесение замечаний и рекомендаций должностному лицу (должностным лицам), проводящему (проводящим) расследование:</w:t>
      </w:r>
    </w:p>
    <w:bookmarkEnd w:id="17"/>
    <w:bookmarkStart w:name="z26" w:id="18"/>
    <w:p>
      <w:pPr>
        <w:spacing w:after="0"/>
        <w:ind w:left="0"/>
        <w:jc w:val="both"/>
      </w:pPr>
      <w:r>
        <w:rPr>
          <w:rFonts w:ascii="Times New Roman"/>
          <w:b w:val="false"/>
          <w:i w:val="false"/>
          <w:color w:val="000000"/>
          <w:sz w:val="28"/>
        </w:rPr>
        <w:t>
      по проекту заключения по итогам расследования нарушений законодательства Республики Казахстан в области защиты конкуренции;</w:t>
      </w:r>
    </w:p>
    <w:bookmarkEnd w:id="18"/>
    <w:bookmarkStart w:name="z27" w:id="19"/>
    <w:p>
      <w:pPr>
        <w:spacing w:after="0"/>
        <w:ind w:left="0"/>
        <w:jc w:val="both"/>
      </w:pPr>
      <w:r>
        <w:rPr>
          <w:rFonts w:ascii="Times New Roman"/>
          <w:b w:val="false"/>
          <w:i w:val="false"/>
          <w:color w:val="000000"/>
          <w:sz w:val="28"/>
        </w:rPr>
        <w:t>
      по результатам рассмотрения мотивированного заключения.</w:t>
      </w:r>
    </w:p>
    <w:bookmarkEnd w:id="19"/>
    <w:bookmarkStart w:name="z28" w:id="20"/>
    <w:p>
      <w:pPr>
        <w:spacing w:after="0"/>
        <w:ind w:left="0"/>
        <w:jc w:val="left"/>
      </w:pPr>
      <w:r>
        <w:rPr>
          <w:rFonts w:ascii="Times New Roman"/>
          <w:b/>
          <w:i w:val="false"/>
          <w:color w:val="000000"/>
        </w:rPr>
        <w:t xml:space="preserve"> Глава 3. Права Комиссии</w:t>
      </w:r>
    </w:p>
    <w:bookmarkEnd w:id="20"/>
    <w:bookmarkStart w:name="z29" w:id="21"/>
    <w:p>
      <w:pPr>
        <w:spacing w:after="0"/>
        <w:ind w:left="0"/>
        <w:jc w:val="both"/>
      </w:pPr>
      <w:r>
        <w:rPr>
          <w:rFonts w:ascii="Times New Roman"/>
          <w:b w:val="false"/>
          <w:i w:val="false"/>
          <w:color w:val="000000"/>
          <w:sz w:val="28"/>
        </w:rPr>
        <w:t>
      4. Комиссия в пределах своей компетенции вправе:</w:t>
      </w:r>
    </w:p>
    <w:bookmarkEnd w:id="21"/>
    <w:bookmarkStart w:name="z30" w:id="22"/>
    <w:p>
      <w:pPr>
        <w:spacing w:after="0"/>
        <w:ind w:left="0"/>
        <w:jc w:val="both"/>
      </w:pPr>
      <w:r>
        <w:rPr>
          <w:rFonts w:ascii="Times New Roman"/>
          <w:b w:val="false"/>
          <w:i w:val="false"/>
          <w:color w:val="000000"/>
          <w:sz w:val="28"/>
        </w:rPr>
        <w:t>
      1) привлекать на безвозмездной основе экспертов, специалистов соответствующего профиля из государственных органов, общественных объединений, ассоциаций (союзов) по вопросам компетенции Комиссии;</w:t>
      </w:r>
    </w:p>
    <w:bookmarkEnd w:id="22"/>
    <w:bookmarkStart w:name="z31" w:id="23"/>
    <w:p>
      <w:pPr>
        <w:spacing w:after="0"/>
        <w:ind w:left="0"/>
        <w:jc w:val="both"/>
      </w:pPr>
      <w:r>
        <w:rPr>
          <w:rFonts w:ascii="Times New Roman"/>
          <w:b w:val="false"/>
          <w:i w:val="false"/>
          <w:color w:val="000000"/>
          <w:sz w:val="28"/>
        </w:rPr>
        <w:t>
      2) осуществлять иные права, необходимые для осуществления возложенных на Комиссию функций.</w:t>
      </w:r>
    </w:p>
    <w:bookmarkEnd w:id="23"/>
    <w:bookmarkStart w:name="z32" w:id="24"/>
    <w:p>
      <w:pPr>
        <w:spacing w:after="0"/>
        <w:ind w:left="0"/>
        <w:jc w:val="left"/>
      </w:pPr>
      <w:r>
        <w:rPr>
          <w:rFonts w:ascii="Times New Roman"/>
          <w:b/>
          <w:i w:val="false"/>
          <w:color w:val="000000"/>
        </w:rPr>
        <w:t xml:space="preserve"> Глава 4. Деятельность Комиссии</w:t>
      </w:r>
    </w:p>
    <w:bookmarkEnd w:id="24"/>
    <w:bookmarkStart w:name="z33" w:id="25"/>
    <w:p>
      <w:pPr>
        <w:spacing w:after="0"/>
        <w:ind w:left="0"/>
        <w:jc w:val="both"/>
      </w:pPr>
      <w:r>
        <w:rPr>
          <w:rFonts w:ascii="Times New Roman"/>
          <w:b w:val="false"/>
          <w:i w:val="false"/>
          <w:color w:val="000000"/>
          <w:sz w:val="28"/>
        </w:rPr>
        <w:t>
      5. По решению руководителя антимонопольного органа Председателем Комиссии может являться руководитель, заместитель руководителя антимонопольного органа либо руководитель структурного подразделения антимонопольного органа.</w:t>
      </w:r>
    </w:p>
    <w:bookmarkEnd w:id="25"/>
    <w:bookmarkStart w:name="z34" w:id="26"/>
    <w:p>
      <w:pPr>
        <w:spacing w:after="0"/>
        <w:ind w:left="0"/>
        <w:jc w:val="both"/>
      </w:pPr>
      <w:r>
        <w:rPr>
          <w:rFonts w:ascii="Times New Roman"/>
          <w:b w:val="false"/>
          <w:i w:val="false"/>
          <w:color w:val="000000"/>
          <w:sz w:val="28"/>
        </w:rPr>
        <w:t>
      6. Состав Комиссии формируется структурным подразделением (далее - рабочий орган) и утверждается решением руководителя антимонопольного органа.</w:t>
      </w:r>
    </w:p>
    <w:bookmarkEnd w:id="26"/>
    <w:bookmarkStart w:name="z35" w:id="27"/>
    <w:p>
      <w:pPr>
        <w:spacing w:after="0"/>
        <w:ind w:left="0"/>
        <w:jc w:val="both"/>
      </w:pPr>
      <w:r>
        <w:rPr>
          <w:rFonts w:ascii="Times New Roman"/>
          <w:b w:val="false"/>
          <w:i w:val="false"/>
          <w:color w:val="000000"/>
          <w:sz w:val="28"/>
        </w:rPr>
        <w:t>
      7. Состав комиссии состоит из Председателя, заместителя руководителя, руководителя рабочего органа, руководителя структурного подразделения антимонопольного органа в зависимости от товарного рынка, на котором проводится расследование нарушений законодательства Республики Казахстан в области защиты конкуренции, независимого эксперта от объекта расследования (при наличии).</w:t>
      </w:r>
    </w:p>
    <w:bookmarkEnd w:id="27"/>
    <w:bookmarkStart w:name="z36" w:id="28"/>
    <w:p>
      <w:pPr>
        <w:spacing w:after="0"/>
        <w:ind w:left="0"/>
        <w:jc w:val="both"/>
      </w:pPr>
      <w:r>
        <w:rPr>
          <w:rFonts w:ascii="Times New Roman"/>
          <w:b w:val="false"/>
          <w:i w:val="false"/>
          <w:color w:val="000000"/>
          <w:sz w:val="28"/>
        </w:rPr>
        <w:t>
      8. Секретарь Комиссии не является членом Комиссии.</w:t>
      </w:r>
    </w:p>
    <w:bookmarkEnd w:id="28"/>
    <w:bookmarkStart w:name="z37" w:id="29"/>
    <w:p>
      <w:pPr>
        <w:spacing w:after="0"/>
        <w:ind w:left="0"/>
        <w:jc w:val="both"/>
      </w:pPr>
      <w:r>
        <w:rPr>
          <w:rFonts w:ascii="Times New Roman"/>
          <w:b w:val="false"/>
          <w:i w:val="false"/>
          <w:color w:val="000000"/>
          <w:sz w:val="28"/>
        </w:rPr>
        <w:t>
      9. Число членов Комиссии не должно превышать девяти человек.</w:t>
      </w:r>
    </w:p>
    <w:bookmarkEnd w:id="29"/>
    <w:bookmarkStart w:name="z38" w:id="30"/>
    <w:p>
      <w:pPr>
        <w:spacing w:after="0"/>
        <w:ind w:left="0"/>
        <w:jc w:val="both"/>
      </w:pPr>
      <w:r>
        <w:rPr>
          <w:rFonts w:ascii="Times New Roman"/>
          <w:b w:val="false"/>
          <w:i w:val="false"/>
          <w:color w:val="000000"/>
          <w:sz w:val="28"/>
        </w:rPr>
        <w:t>
      10. Член Комиссии имеет только один голос.</w:t>
      </w:r>
    </w:p>
    <w:bookmarkEnd w:id="30"/>
    <w:bookmarkStart w:name="z39" w:id="31"/>
    <w:p>
      <w:pPr>
        <w:spacing w:after="0"/>
        <w:ind w:left="0"/>
        <w:jc w:val="both"/>
      </w:pPr>
      <w:r>
        <w:rPr>
          <w:rFonts w:ascii="Times New Roman"/>
          <w:b w:val="false"/>
          <w:i w:val="false"/>
          <w:color w:val="000000"/>
          <w:sz w:val="28"/>
        </w:rPr>
        <w:t>
      11. При равенстве голосов членов комиссии голос Председателя является решающим.</w:t>
      </w:r>
    </w:p>
    <w:bookmarkEnd w:id="31"/>
    <w:bookmarkStart w:name="z40" w:id="32"/>
    <w:p>
      <w:pPr>
        <w:spacing w:after="0"/>
        <w:ind w:left="0"/>
        <w:jc w:val="both"/>
      </w:pPr>
      <w:r>
        <w:rPr>
          <w:rFonts w:ascii="Times New Roman"/>
          <w:b w:val="false"/>
          <w:i w:val="false"/>
          <w:color w:val="000000"/>
          <w:sz w:val="28"/>
        </w:rPr>
        <w:t>
      12. Решение Комиссии принимается простым большинством голосов членов Комиссии.</w:t>
      </w:r>
    </w:p>
    <w:bookmarkEnd w:id="32"/>
    <w:bookmarkStart w:name="z41" w:id="33"/>
    <w:p>
      <w:pPr>
        <w:spacing w:after="0"/>
        <w:ind w:left="0"/>
        <w:jc w:val="both"/>
      </w:pPr>
      <w:r>
        <w:rPr>
          <w:rFonts w:ascii="Times New Roman"/>
          <w:b w:val="false"/>
          <w:i w:val="false"/>
          <w:color w:val="000000"/>
          <w:sz w:val="28"/>
        </w:rPr>
        <w:t>
      13. Заседания Комиссии считаются правомочными, если на них присутствует не менее двух третей от общего числа членов Комиссии.</w:t>
      </w:r>
    </w:p>
    <w:bookmarkEnd w:id="33"/>
    <w:bookmarkStart w:name="z42" w:id="34"/>
    <w:p>
      <w:pPr>
        <w:spacing w:after="0"/>
        <w:ind w:left="0"/>
        <w:jc w:val="both"/>
      </w:pPr>
      <w:r>
        <w:rPr>
          <w:rFonts w:ascii="Times New Roman"/>
          <w:b w:val="false"/>
          <w:i w:val="false"/>
          <w:color w:val="000000"/>
          <w:sz w:val="28"/>
        </w:rPr>
        <w:t>
      14. Секретарь Комиссии осуществляет подсчет голосов и заносит результат голосования в протокол заседания Комиссии.</w:t>
      </w:r>
    </w:p>
    <w:bookmarkEnd w:id="34"/>
    <w:bookmarkStart w:name="z43" w:id="35"/>
    <w:p>
      <w:pPr>
        <w:spacing w:after="0"/>
        <w:ind w:left="0"/>
        <w:jc w:val="both"/>
      </w:pPr>
      <w:r>
        <w:rPr>
          <w:rFonts w:ascii="Times New Roman"/>
          <w:b w:val="false"/>
          <w:i w:val="false"/>
          <w:color w:val="000000"/>
          <w:sz w:val="28"/>
        </w:rPr>
        <w:t>
      15. Председатель Комиссии назначает время и дату заседания Комиссии.</w:t>
      </w:r>
    </w:p>
    <w:bookmarkEnd w:id="35"/>
    <w:bookmarkStart w:name="z44" w:id="36"/>
    <w:p>
      <w:pPr>
        <w:spacing w:after="0"/>
        <w:ind w:left="0"/>
        <w:jc w:val="both"/>
      </w:pPr>
      <w:r>
        <w:rPr>
          <w:rFonts w:ascii="Times New Roman"/>
          <w:b w:val="false"/>
          <w:i w:val="false"/>
          <w:color w:val="000000"/>
          <w:sz w:val="28"/>
        </w:rPr>
        <w:t>
      16. Решение Комиссии оформляется протоколом заседания Комиссии.</w:t>
      </w:r>
    </w:p>
    <w:bookmarkEnd w:id="36"/>
    <w:bookmarkStart w:name="z45" w:id="37"/>
    <w:p>
      <w:pPr>
        <w:spacing w:after="0"/>
        <w:ind w:left="0"/>
        <w:jc w:val="both"/>
      </w:pPr>
      <w:r>
        <w:rPr>
          <w:rFonts w:ascii="Times New Roman"/>
          <w:b w:val="false"/>
          <w:i w:val="false"/>
          <w:color w:val="000000"/>
          <w:sz w:val="28"/>
        </w:rPr>
        <w:t>
      17. В протоколе заседания Комиссии указываются состав Комиссии, объект (ы) расследования, приглашенные лица, место, время и дата ее заседания, высказанные позиции членов Комиссии, а также, при наличии приглашенных экспертов, их мнения.</w:t>
      </w:r>
    </w:p>
    <w:bookmarkEnd w:id="37"/>
    <w:bookmarkStart w:name="z46" w:id="38"/>
    <w:p>
      <w:pPr>
        <w:spacing w:after="0"/>
        <w:ind w:left="0"/>
        <w:jc w:val="both"/>
      </w:pPr>
      <w:r>
        <w:rPr>
          <w:rFonts w:ascii="Times New Roman"/>
          <w:b w:val="false"/>
          <w:i w:val="false"/>
          <w:color w:val="000000"/>
          <w:sz w:val="28"/>
        </w:rPr>
        <w:t>
      18. В протоколе заседания Комиссии замечания и рекомендации членов Комиссии должны содержать четкий и не подлежащий различному толкованию смысл.</w:t>
      </w:r>
    </w:p>
    <w:bookmarkEnd w:id="38"/>
    <w:bookmarkStart w:name="z47" w:id="39"/>
    <w:p>
      <w:pPr>
        <w:spacing w:after="0"/>
        <w:ind w:left="0"/>
        <w:jc w:val="both"/>
      </w:pPr>
      <w:r>
        <w:rPr>
          <w:rFonts w:ascii="Times New Roman"/>
          <w:b w:val="false"/>
          <w:i w:val="false"/>
          <w:color w:val="000000"/>
          <w:sz w:val="28"/>
        </w:rPr>
        <w:t>
      19. Протокол заседания подписывается Председателем и секретарем Комиссии.</w:t>
      </w:r>
    </w:p>
    <w:bookmarkEnd w:id="39"/>
    <w:bookmarkStart w:name="z48" w:id="40"/>
    <w:p>
      <w:pPr>
        <w:spacing w:after="0"/>
        <w:ind w:left="0"/>
        <w:jc w:val="both"/>
      </w:pPr>
      <w:r>
        <w:rPr>
          <w:rFonts w:ascii="Times New Roman"/>
          <w:b w:val="false"/>
          <w:i w:val="false"/>
          <w:color w:val="000000"/>
          <w:sz w:val="28"/>
        </w:rPr>
        <w:t>
      20. На выступление каждого члена Комиссии, должностного лица и объекта расследования (а также их представителей) отводится не более пяти минут. Председатель вправе продлить время выступления по просьбе выступающего, но не более, чем на две минуты.</w:t>
      </w:r>
    </w:p>
    <w:bookmarkEnd w:id="40"/>
    <w:bookmarkStart w:name="z49" w:id="41"/>
    <w:p>
      <w:pPr>
        <w:spacing w:after="0"/>
        <w:ind w:left="0"/>
        <w:jc w:val="both"/>
      </w:pPr>
      <w:r>
        <w:rPr>
          <w:rFonts w:ascii="Times New Roman"/>
          <w:b w:val="false"/>
          <w:i w:val="false"/>
          <w:color w:val="000000"/>
          <w:sz w:val="28"/>
        </w:rPr>
        <w:t>
      21. Секретарь Комиссии приглашает на заседание членов Комиссии, должностного лица (должностных лиц) проводящего (проводящих) расследование, представителя юридической службы антимонопольного органа, представителей объекта (-ов) расследований, экспертов.</w:t>
      </w:r>
    </w:p>
    <w:bookmarkEnd w:id="41"/>
    <w:bookmarkStart w:name="z50" w:id="42"/>
    <w:p>
      <w:pPr>
        <w:spacing w:after="0"/>
        <w:ind w:left="0"/>
        <w:jc w:val="both"/>
      </w:pPr>
      <w:r>
        <w:rPr>
          <w:rFonts w:ascii="Times New Roman"/>
          <w:b w:val="false"/>
          <w:i w:val="false"/>
          <w:color w:val="000000"/>
          <w:sz w:val="28"/>
        </w:rPr>
        <w:t>
      22. Учет и хранение материалов и протокольных решений Комиссии осуществляет рабочий орган Комиссии.</w:t>
      </w:r>
    </w:p>
    <w:bookmarkEnd w:id="4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w:t>
            </w:r>
            <w:r>
              <w:br/>
            </w:r>
            <w:r>
              <w:rPr>
                <w:rFonts w:ascii="Times New Roman"/>
                <w:b w:val="false"/>
                <w:i w:val="false"/>
                <w:color w:val="000000"/>
                <w:sz w:val="20"/>
              </w:rPr>
              <w:t>Агентства по защите и</w:t>
            </w:r>
            <w:r>
              <w:br/>
            </w:r>
            <w:r>
              <w:rPr>
                <w:rFonts w:ascii="Times New Roman"/>
                <w:b w:val="false"/>
                <w:i w:val="false"/>
                <w:color w:val="000000"/>
                <w:sz w:val="20"/>
              </w:rPr>
              <w:t>развитию конкуренции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июня 2023 года № 137/НҚ</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Регламент согласительной комиссии</w:t>
      </w:r>
    </w:p>
    <w:bookmarkStart w:name="z53" w:id="43"/>
    <w:p>
      <w:pPr>
        <w:spacing w:after="0"/>
        <w:ind w:left="0"/>
        <w:jc w:val="both"/>
      </w:pPr>
      <w:r>
        <w:rPr>
          <w:rFonts w:ascii="Times New Roman"/>
          <w:b w:val="false"/>
          <w:i w:val="false"/>
          <w:color w:val="000000"/>
          <w:sz w:val="28"/>
        </w:rPr>
        <w:t>
      1. Согласительная комиссия (далее – Комиссия) осуществляет свою деятельность в соответствии с Предпринимательским кодексом Республики Казахстан, Положением о согласительной комиссии и настоящим Регламентом.</w:t>
      </w:r>
    </w:p>
    <w:bookmarkEnd w:id="43"/>
    <w:bookmarkStart w:name="z54" w:id="44"/>
    <w:p>
      <w:pPr>
        <w:spacing w:after="0"/>
        <w:ind w:left="0"/>
        <w:jc w:val="both"/>
      </w:pPr>
      <w:r>
        <w:rPr>
          <w:rFonts w:ascii="Times New Roman"/>
          <w:b w:val="false"/>
          <w:i w:val="false"/>
          <w:color w:val="000000"/>
          <w:sz w:val="28"/>
        </w:rPr>
        <w:t>
      2. В случае обращения объекта расследования в срок не менее чем за двадцать календарных дней до завершения расследования секретарь Комиссии, не позднее двадцати пяти календарных дней со дня получения такого обращения выносит на рассмотрение Комиссии проект заключения по результатам расследования нарушений законодательства Республики Казахстан в области защиты конкуренции.</w:t>
      </w:r>
    </w:p>
    <w:bookmarkEnd w:id="44"/>
    <w:bookmarkStart w:name="z55" w:id="45"/>
    <w:p>
      <w:pPr>
        <w:spacing w:after="0"/>
        <w:ind w:left="0"/>
        <w:jc w:val="both"/>
      </w:pPr>
      <w:r>
        <w:rPr>
          <w:rFonts w:ascii="Times New Roman"/>
          <w:b w:val="false"/>
          <w:i w:val="false"/>
          <w:color w:val="000000"/>
          <w:sz w:val="28"/>
        </w:rPr>
        <w:t>
      3. Справка должностного лица (должностных лиц), проводящего (проводящих) расследование, копия обращения объекта (-ов) расследования, проект заключения по итогам расследования нарушений законодательства Республики Казахстан в области защиты конкуренции доводятся до членов Комиссии, представителя юридической службы антимонопольного органа не позднее, чем за два рабочих дня до даты заседания Комиссии.</w:t>
      </w:r>
    </w:p>
    <w:bookmarkEnd w:id="45"/>
    <w:bookmarkStart w:name="z56" w:id="46"/>
    <w:p>
      <w:pPr>
        <w:spacing w:after="0"/>
        <w:ind w:left="0"/>
        <w:jc w:val="both"/>
      </w:pPr>
      <w:r>
        <w:rPr>
          <w:rFonts w:ascii="Times New Roman"/>
          <w:b w:val="false"/>
          <w:i w:val="false"/>
          <w:color w:val="000000"/>
          <w:sz w:val="28"/>
        </w:rPr>
        <w:t>
      4. Комиссия рассматривает проект внесенного заключения по результатам расследования нарушений законодательства Республики Казахстан в области защиты конкуренции в срок не более пяти календарных дней со дня внесения на предмет его полноты и качества приведенных в нем доказательств фактов нарушения законодательства Республики Казахстан в области защиты конкуренции с приглашением на заседание должностного лица (должностных лиц) проводящего (проводящих) расследование, представителя юридической службы антимонопольного органа, представителей объекта (-ов) расследований.</w:t>
      </w:r>
    </w:p>
    <w:bookmarkEnd w:id="46"/>
    <w:bookmarkStart w:name="z57" w:id="47"/>
    <w:p>
      <w:pPr>
        <w:spacing w:after="0"/>
        <w:ind w:left="0"/>
        <w:jc w:val="both"/>
      </w:pPr>
      <w:r>
        <w:rPr>
          <w:rFonts w:ascii="Times New Roman"/>
          <w:b w:val="false"/>
          <w:i w:val="false"/>
          <w:color w:val="000000"/>
          <w:sz w:val="28"/>
        </w:rPr>
        <w:t>
      5. Председатель Комиссии по результатам рассмотрения проекта заключения по результатам расследования нарушений законодательства Республики Казахстан в области защиты конкуренции объявляет голосование о вынесении замечаний и (или) рекомендаций либо согласии с проектом заключения.</w:t>
      </w:r>
    </w:p>
    <w:bookmarkEnd w:id="47"/>
    <w:bookmarkStart w:name="z58" w:id="48"/>
    <w:p>
      <w:pPr>
        <w:spacing w:after="0"/>
        <w:ind w:left="0"/>
        <w:jc w:val="both"/>
      </w:pPr>
      <w:r>
        <w:rPr>
          <w:rFonts w:ascii="Times New Roman"/>
          <w:b w:val="false"/>
          <w:i w:val="false"/>
          <w:color w:val="000000"/>
          <w:sz w:val="28"/>
        </w:rPr>
        <w:t>
      6. Секретарь Комиссии в течение пяти рабочих дней со дня проведения заседания Комиссии оформляет и направляет копию подписанного Председателем и секретарем Комиссии протокола членам Комиссии, должностному лицу (должностным лицам), проводящему (проводящим) расследование, представителю юридической службы антимонопольного органа, объекту (-ам) расследования нарочно либо на электронную почту или через иные средства связи.</w:t>
      </w:r>
    </w:p>
    <w:bookmarkEnd w:id="48"/>
    <w:bookmarkStart w:name="z59" w:id="49"/>
    <w:p>
      <w:pPr>
        <w:spacing w:after="0"/>
        <w:ind w:left="0"/>
        <w:jc w:val="both"/>
      </w:pPr>
      <w:r>
        <w:rPr>
          <w:rFonts w:ascii="Times New Roman"/>
          <w:b w:val="false"/>
          <w:i w:val="false"/>
          <w:color w:val="000000"/>
          <w:sz w:val="28"/>
        </w:rPr>
        <w:t>
      7. В случае несогласия с замечаниями и рекомендациями Комиссии должностное лицо (должностные лица), проводящее (проводящие) расследование, формирует (формируют) мотивированное заключение в течение пяти рабочих дней со дня получения замечаний и рекомендаций.</w:t>
      </w:r>
    </w:p>
    <w:bookmarkEnd w:id="49"/>
    <w:bookmarkStart w:name="z60" w:id="50"/>
    <w:p>
      <w:pPr>
        <w:spacing w:after="0"/>
        <w:ind w:left="0"/>
        <w:jc w:val="both"/>
      </w:pPr>
      <w:r>
        <w:rPr>
          <w:rFonts w:ascii="Times New Roman"/>
          <w:b w:val="false"/>
          <w:i w:val="false"/>
          <w:color w:val="000000"/>
          <w:sz w:val="28"/>
        </w:rPr>
        <w:t>
      8. Решение Комиссии по результатам рассмотрения мотивированного заключения оформляется протоколом и доводится до сведения членов Комиссии, должностного лица (должностных лиц), проводящего (проводящих) расследование, представителю юридической службы антимонопольного органа, объекта (-ов) расследования в течение пяти рабочих дней со дня принятия такого решения.</w:t>
      </w:r>
    </w:p>
    <w:bookmarkEnd w:id="50"/>
    <w:bookmarkStart w:name="z61" w:id="51"/>
    <w:p>
      <w:pPr>
        <w:spacing w:after="0"/>
        <w:ind w:left="0"/>
        <w:jc w:val="both"/>
      </w:pPr>
      <w:r>
        <w:rPr>
          <w:rFonts w:ascii="Times New Roman"/>
          <w:b w:val="false"/>
          <w:i w:val="false"/>
          <w:color w:val="000000"/>
          <w:sz w:val="28"/>
        </w:rPr>
        <w:t>
      9. Окончательное решение по итогам расследования принимается самостоятельно должностным (-и) лицом (лицами), проводящим (-ими) расследование.</w:t>
      </w:r>
    </w:p>
    <w:bookmarkEnd w:id="51"/>
    <w:bookmarkStart w:name="z62" w:id="52"/>
    <w:p>
      <w:pPr>
        <w:spacing w:after="0"/>
        <w:ind w:left="0"/>
        <w:jc w:val="both"/>
      </w:pPr>
      <w:r>
        <w:rPr>
          <w:rFonts w:ascii="Times New Roman"/>
          <w:b w:val="false"/>
          <w:i w:val="false"/>
          <w:color w:val="000000"/>
          <w:sz w:val="28"/>
        </w:rPr>
        <w:t>
      10. Комиссия не рассматривает обращения объекта расследования, которые поданы в антимонопольный орган или его территориальное подразделение в срок менее чем за двадцать календарных дней до дня завершения расследования.</w:t>
      </w:r>
    </w:p>
    <w:bookmarkEnd w:id="52"/>
    <w:bookmarkStart w:name="z63" w:id="53"/>
    <w:p>
      <w:pPr>
        <w:spacing w:after="0"/>
        <w:ind w:left="0"/>
        <w:jc w:val="both"/>
      </w:pPr>
      <w:r>
        <w:rPr>
          <w:rFonts w:ascii="Times New Roman"/>
          <w:b w:val="false"/>
          <w:i w:val="false"/>
          <w:color w:val="000000"/>
          <w:sz w:val="28"/>
        </w:rPr>
        <w:t>
      11. За разглашение информации, составляющей коммерческую, служебную и иную охраняемую законом тайну, члены Комиссии несут ответственность, предусмотренную законодательством Республики Казахстан.</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