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197b" w14:textId="ae41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14 декабря 2022 года № 16-1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10 апреля 2023 года № 2-1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2023-2025 годы" от 14 декабря 2022 года № 16-1 (зарегистрировано в Реестре государственной регистрации нормативных правовых актов под № 175 449)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353 645 280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95 796 563 тысячи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2 001 881 тысяча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255 811 836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359 991 489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6 029 048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21 492 932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15 463 884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- 12 375 257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12 375 257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19 150 845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15 415 255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8 639 667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 на 2023 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районные (города областного значения) бюджеты, в следующих процентах: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66,7%, Бурлинский – 50%, город Уральск – 50%,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–66,7%, Бурлинский – 5,8%, город Уральск – 16%,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Бәйтерек, Бурлинский, город Уральск,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66,7%, Бурлинский – 5,8%, город Уральск – 16%,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налог, зачисляется в районные (города областного значения) бюджеты, в следующих процентах: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66,7%, Бурлинский – 5,8%, город Уральск – 16%,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отчисления недропользователей на социально-экономическое развитие региона и развитие его инфраструктуры зачисляется в районные (города областного значения) бюджеты, в следующих процентах: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Уральск, Акжаикский, Бокейординский, Бурлинский, Жангалинский, Жанибекский, Бәйтерек, Казталовский, Каратобинский, Сырымский, Таскалинский, Теректинский и Чингирлауский – 0%.";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областном бюджете на 2023 год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программ в сумме 8 897 770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областном бюджете на 2023 год поступления сумм погашения бюджетных кредитов в сумме 15 463 884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2023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39 417 709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33 093 600 тысяч тенге – целевые текущие трансферты;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6 324 109 тысяч тенге – целевые трансферты на развитие.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областном бюджете на 2023 год погашение займов в сумме 15 415 255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Мукаев М.Р.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апреля 2023 года 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№16-1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353 645 280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255 811 836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249 941 399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249 941 399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359 991 489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189 893 302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-12 375 257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8 639 667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