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d14d" w14:textId="ff8d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18 ноября 2019 года № 30-2 "Об утверждении правил погребения и организации дела по уходу за могилами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17 января 2023 года № 17-3. Утратило силу решением Западно-Казахстанского областного маслихата от 28 июня 2024 года № 13-2.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18 ноября 2019 года №30-2 "Об утверждении правил погребения и организации дела по уходу за могилами по Западно-Казахстанской области" (зарегистрирован в Реестре государственной регистрации нормативных правовых актов № 5865)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погребения и организации дела по уходу за могилами по Западно-Казахстанской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 года №17-3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 №30-2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Западно-Казахстанской области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погребения и организации дела по уходу за могилами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 ҚР 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настоящих Правил учитывались особенности территории населенных пунктов, их застройки, а также необходимость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 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 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 21579) либо уведомления о смерти, полученного посредством веб-портала "электронного правительства".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Захоронение регистрируется в журнале учета, который ведется администрацией кладбища.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Журнал учета содержит следующие сведения: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письменному заявлению близких родственников, а также супруга (супруги) в местный исполнительный орган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Захоронение безродных производится за счет бюджетных средств.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Перезахоронение останков на действующих и закрытых кладбищах не допускается, кроме случаев: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Проектирование и устройство могил: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Благоустройство мест захоронения и их содержание: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Администрация кладбищ обеспечивает: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